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4B9" w:rsidRPr="00A153BD" w:rsidRDefault="00B954B9" w:rsidP="00B954B9">
      <w:pPr>
        <w:jc w:val="center"/>
        <w:rPr>
          <w:rFonts w:ascii="Arial" w:hAnsi="Arial" w:cs="Arial"/>
          <w:b/>
          <w:sz w:val="36"/>
          <w:szCs w:val="36"/>
        </w:rPr>
      </w:pPr>
      <w:bookmarkStart w:id="0" w:name="_GoBack"/>
      <w:bookmarkEnd w:id="0"/>
      <w:r w:rsidRPr="00A153BD">
        <w:rPr>
          <w:rFonts w:ascii="Arial" w:hAnsi="Arial" w:cs="Arial"/>
          <w:b/>
          <w:sz w:val="36"/>
          <w:szCs w:val="36"/>
        </w:rPr>
        <w:t>Modellhafte didaktische Jahresplanung für den Ausbildungsberuf</w:t>
      </w:r>
    </w:p>
    <w:p w:rsidR="00A86110" w:rsidRDefault="00A86110" w:rsidP="00B954B9">
      <w:pPr>
        <w:jc w:val="center"/>
        <w:rPr>
          <w:rFonts w:ascii="Arial" w:hAnsi="Arial" w:cs="Arial"/>
          <w:b/>
          <w:color w:val="1F497D" w:themeColor="text2"/>
          <w:sz w:val="36"/>
          <w:szCs w:val="36"/>
        </w:rPr>
      </w:pPr>
    </w:p>
    <w:p w:rsidR="00B954B9" w:rsidRPr="00935871" w:rsidRDefault="00B954B9" w:rsidP="00B954B9">
      <w:pPr>
        <w:jc w:val="center"/>
        <w:rPr>
          <w:rFonts w:ascii="Arial" w:hAnsi="Arial" w:cs="Arial"/>
          <w:b/>
          <w:color w:val="1F497D" w:themeColor="text2"/>
          <w:sz w:val="44"/>
          <w:szCs w:val="44"/>
        </w:rPr>
      </w:pPr>
      <w:r w:rsidRPr="00935871">
        <w:rPr>
          <w:rFonts w:ascii="Arial" w:hAnsi="Arial" w:cs="Arial"/>
          <w:b/>
          <w:color w:val="1F497D" w:themeColor="text2"/>
          <w:sz w:val="44"/>
          <w:szCs w:val="44"/>
        </w:rPr>
        <w:t>Bankkaufmann und Bankkauffrau</w:t>
      </w:r>
    </w:p>
    <w:p w:rsidR="00A86110" w:rsidRDefault="00A86110" w:rsidP="00B954B9">
      <w:pPr>
        <w:jc w:val="center"/>
        <w:rPr>
          <w:rFonts w:ascii="Arial" w:hAnsi="Arial" w:cs="Arial"/>
          <w:b/>
          <w:sz w:val="36"/>
          <w:szCs w:val="36"/>
        </w:rPr>
      </w:pPr>
    </w:p>
    <w:p w:rsidR="00B954B9" w:rsidRPr="00B954B9" w:rsidRDefault="00B954B9" w:rsidP="00B954B9">
      <w:pPr>
        <w:jc w:val="center"/>
        <w:rPr>
          <w:rFonts w:ascii="Arial" w:hAnsi="Arial" w:cs="Arial"/>
          <w:b/>
          <w:sz w:val="24"/>
          <w:szCs w:val="24"/>
        </w:rPr>
      </w:pPr>
      <w:r w:rsidRPr="00A153BD">
        <w:rPr>
          <w:rFonts w:ascii="Arial" w:hAnsi="Arial" w:cs="Arial"/>
          <w:b/>
          <w:sz w:val="36"/>
          <w:szCs w:val="36"/>
        </w:rPr>
        <w:t xml:space="preserve">auf Basis des </w:t>
      </w:r>
      <w:r>
        <w:rPr>
          <w:rFonts w:ascii="Arial" w:hAnsi="Arial" w:cs="Arial"/>
          <w:b/>
          <w:sz w:val="36"/>
          <w:szCs w:val="36"/>
        </w:rPr>
        <w:t xml:space="preserve">Schulbuchs (Merkur-Nr. 0859) und Begleitmaterials (Merkur-Nr. 3859) von Dietmar Schuster: Geschäfts- und Wertschöpfungsprozesse der Kreditinstitute </w:t>
      </w:r>
      <w:r w:rsidRPr="00B954B9">
        <w:rPr>
          <w:rFonts w:ascii="Arial" w:hAnsi="Arial" w:cs="Arial"/>
          <w:b/>
          <w:sz w:val="24"/>
          <w:szCs w:val="24"/>
        </w:rPr>
        <w:t>(Rahmenlehrplan 2020, Lernfelder 7, 1</w:t>
      </w:r>
      <w:r w:rsidR="003C486D">
        <w:rPr>
          <w:rFonts w:ascii="Arial" w:hAnsi="Arial" w:cs="Arial"/>
          <w:b/>
          <w:sz w:val="24"/>
          <w:szCs w:val="24"/>
        </w:rPr>
        <w:t>1</w:t>
      </w:r>
      <w:r w:rsidRPr="00B954B9">
        <w:rPr>
          <w:rFonts w:ascii="Arial" w:hAnsi="Arial" w:cs="Arial"/>
          <w:b/>
          <w:sz w:val="24"/>
          <w:szCs w:val="24"/>
        </w:rPr>
        <w:t xml:space="preserve"> und Teile des Lernfelds 13)</w:t>
      </w:r>
    </w:p>
    <w:p w:rsidR="00A86110" w:rsidRDefault="00A86110" w:rsidP="00B954B9">
      <w:pPr>
        <w:spacing w:line="240" w:lineRule="auto"/>
        <w:jc w:val="center"/>
        <w:rPr>
          <w:rFonts w:ascii="Arial" w:hAnsi="Arial" w:cs="Arial"/>
          <w:b/>
          <w:color w:val="1F497D" w:themeColor="text2"/>
          <w:sz w:val="48"/>
          <w:szCs w:val="48"/>
        </w:rPr>
      </w:pPr>
    </w:p>
    <w:p w:rsidR="00B954B9" w:rsidRPr="00A153BD" w:rsidRDefault="00B954B9" w:rsidP="00B954B9">
      <w:pPr>
        <w:spacing w:line="240" w:lineRule="auto"/>
        <w:jc w:val="center"/>
        <w:rPr>
          <w:rFonts w:ascii="Arial" w:hAnsi="Arial" w:cs="Arial"/>
          <w:b/>
          <w:color w:val="1F497D" w:themeColor="text2"/>
          <w:sz w:val="48"/>
          <w:szCs w:val="48"/>
        </w:rPr>
      </w:pPr>
      <w:r w:rsidRPr="00A153BD">
        <w:rPr>
          <w:rFonts w:ascii="Arial" w:hAnsi="Arial" w:cs="Arial"/>
          <w:b/>
          <w:color w:val="1F497D" w:themeColor="text2"/>
          <w:sz w:val="48"/>
          <w:szCs w:val="48"/>
        </w:rPr>
        <w:t>Dokumentation von Lernsituationen</w:t>
      </w:r>
      <w:r w:rsidRPr="00A153BD">
        <w:rPr>
          <w:rFonts w:ascii="Arial" w:hAnsi="Arial" w:cs="Arial"/>
          <w:b/>
          <w:color w:val="1F497D" w:themeColor="text2"/>
          <w:sz w:val="48"/>
          <w:szCs w:val="48"/>
        </w:rPr>
        <w:tab/>
      </w:r>
      <w:r w:rsidRPr="00A153BD">
        <w:rPr>
          <w:rFonts w:ascii="Arial" w:hAnsi="Arial" w:cs="Arial"/>
          <w:b/>
          <w:color w:val="FFFFFF" w:themeColor="background1"/>
          <w:sz w:val="56"/>
          <w:szCs w:val="56"/>
          <w:shd w:val="clear" w:color="auto" w:fill="1F497D" w:themeFill="text2"/>
        </w:rPr>
        <w:t xml:space="preserve">LF </w:t>
      </w:r>
      <w:r>
        <w:rPr>
          <w:rFonts w:ascii="Arial" w:hAnsi="Arial" w:cs="Arial"/>
          <w:b/>
          <w:color w:val="FFFFFF" w:themeColor="background1"/>
          <w:sz w:val="56"/>
          <w:szCs w:val="56"/>
          <w:shd w:val="clear" w:color="auto" w:fill="1F497D" w:themeFill="text2"/>
        </w:rPr>
        <w:t>7</w:t>
      </w:r>
    </w:p>
    <w:p w:rsidR="00B954B9" w:rsidRPr="00A153BD" w:rsidRDefault="00B954B9" w:rsidP="00B954B9">
      <w:pPr>
        <w:spacing w:line="240" w:lineRule="auto"/>
        <w:jc w:val="center"/>
        <w:rPr>
          <w:rFonts w:ascii="Arial" w:hAnsi="Arial" w:cs="Arial"/>
          <w:b/>
          <w:color w:val="1F497D" w:themeColor="text2"/>
        </w:rPr>
      </w:pPr>
      <w:r w:rsidRPr="00A153BD">
        <w:rPr>
          <w:rFonts w:ascii="Arial" w:hAnsi="Arial" w:cs="Arial"/>
          <w:b/>
          <w:color w:val="1F497D" w:themeColor="text2"/>
        </w:rPr>
        <w:t>[Stand: 20</w:t>
      </w:r>
      <w:r>
        <w:rPr>
          <w:rFonts w:ascii="Arial" w:hAnsi="Arial" w:cs="Arial"/>
          <w:b/>
          <w:color w:val="1F497D" w:themeColor="text2"/>
        </w:rPr>
        <w:t>20</w:t>
      </w:r>
      <w:r w:rsidRPr="00A153BD">
        <w:rPr>
          <w:rFonts w:ascii="Arial" w:hAnsi="Arial" w:cs="Arial"/>
          <w:b/>
          <w:color w:val="1F497D" w:themeColor="text2"/>
        </w:rPr>
        <w:t>]</w:t>
      </w:r>
    </w:p>
    <w:p w:rsidR="00A86110" w:rsidRDefault="00A86110">
      <w:pPr>
        <w:rPr>
          <w:rFonts w:ascii="Arial" w:hAnsi="Arial" w:cs="Arial"/>
          <w:b/>
          <w:color w:val="1F497D" w:themeColor="text2"/>
        </w:rPr>
      </w:pPr>
    </w:p>
    <w:p w:rsidR="008D2808" w:rsidRDefault="008D2808">
      <w:pPr>
        <w:rPr>
          <w:rFonts w:ascii="Arial" w:hAnsi="Arial" w:cs="Arial"/>
          <w:b/>
          <w:color w:val="1F497D" w:themeColor="text2"/>
        </w:rPr>
      </w:pPr>
    </w:p>
    <w:p w:rsidR="008D2808" w:rsidRDefault="008D2808">
      <w:pPr>
        <w:rPr>
          <w:rFonts w:ascii="Arial" w:hAnsi="Arial" w:cs="Arial"/>
          <w:b/>
          <w:color w:val="1F497D" w:themeColor="text2"/>
        </w:rPr>
      </w:pPr>
    </w:p>
    <w:p w:rsidR="008D2808" w:rsidRDefault="008D2808">
      <w:pPr>
        <w:rPr>
          <w:rFonts w:ascii="Arial" w:hAnsi="Arial" w:cs="Arial"/>
          <w:b/>
          <w:color w:val="1F497D" w:themeColor="text2"/>
        </w:rPr>
      </w:pPr>
    </w:p>
    <w:p w:rsidR="008D2808" w:rsidRDefault="008D2808">
      <w:pPr>
        <w:rPr>
          <w:rFonts w:ascii="Arial" w:hAnsi="Arial" w:cs="Arial"/>
          <w:b/>
          <w:color w:val="1F497D" w:themeColor="text2"/>
        </w:rPr>
      </w:pPr>
    </w:p>
    <w:p w:rsidR="008D2808" w:rsidRDefault="008D2808">
      <w:pPr>
        <w:rPr>
          <w:rFonts w:ascii="Arial" w:hAnsi="Arial" w:cs="Arial"/>
          <w:b/>
          <w:color w:val="1F497D" w:themeColor="text2"/>
        </w:rPr>
      </w:pPr>
    </w:p>
    <w:p w:rsidR="00B954B9" w:rsidRPr="00A153BD" w:rsidRDefault="00B954B9" w:rsidP="00B954B9">
      <w:pPr>
        <w:rPr>
          <w:rFonts w:ascii="Arial" w:hAnsi="Arial" w:cs="Arial"/>
          <w:b/>
          <w:color w:val="1F497D" w:themeColor="text2"/>
        </w:rPr>
      </w:pPr>
      <w:r w:rsidRPr="00A153BD">
        <w:rPr>
          <w:rFonts w:ascii="Arial" w:hAnsi="Arial" w:cs="Arial"/>
          <w:b/>
          <w:color w:val="1F497D" w:themeColor="text2"/>
        </w:rPr>
        <w:lastRenderedPageBreak/>
        <w:t>Vorbemerkung:</w:t>
      </w:r>
    </w:p>
    <w:p w:rsidR="00B954B9" w:rsidRDefault="00B954B9" w:rsidP="00B954B9">
      <w:pPr>
        <w:numPr>
          <w:ilvl w:val="0"/>
          <w:numId w:val="34"/>
        </w:numPr>
        <w:spacing w:after="0" w:line="240" w:lineRule="auto"/>
        <w:contextualSpacing/>
        <w:rPr>
          <w:rFonts w:ascii="Arial" w:hAnsi="Arial" w:cs="Arial"/>
        </w:rPr>
      </w:pPr>
      <w:r w:rsidRPr="00A153BD">
        <w:rPr>
          <w:rFonts w:ascii="Arial" w:hAnsi="Arial" w:cs="Arial"/>
        </w:rPr>
        <w:t xml:space="preserve">Die Erarbeitung und Umsetzung der didaktischen Jahresplanung ist zentrale Aufgabe einer dynamischen Bildungsgangarbeit. Daher ist die nachfolgende Dokumentation der Lernsituationen </w:t>
      </w:r>
      <w:r w:rsidRPr="00A153BD">
        <w:rPr>
          <w:rFonts w:ascii="Arial" w:hAnsi="Arial" w:cs="Arial"/>
          <w:b/>
        </w:rPr>
        <w:t>modellhaft</w:t>
      </w:r>
      <w:r w:rsidRPr="00A153BD">
        <w:rPr>
          <w:rFonts w:ascii="Arial" w:hAnsi="Arial" w:cs="Arial"/>
        </w:rPr>
        <w:t xml:space="preserve"> zu sehen.</w:t>
      </w:r>
    </w:p>
    <w:p w:rsidR="00B954B9" w:rsidRDefault="00B954B9" w:rsidP="00B954B9">
      <w:pPr>
        <w:spacing w:after="0" w:line="240" w:lineRule="auto"/>
        <w:ind w:left="720"/>
        <w:contextualSpacing/>
        <w:rPr>
          <w:rFonts w:ascii="Arial" w:hAnsi="Arial" w:cs="Arial"/>
        </w:rPr>
      </w:pPr>
    </w:p>
    <w:p w:rsidR="00B954B9" w:rsidRDefault="00B954B9" w:rsidP="00B954B9">
      <w:pPr>
        <w:numPr>
          <w:ilvl w:val="0"/>
          <w:numId w:val="34"/>
        </w:numPr>
        <w:spacing w:after="0" w:line="240" w:lineRule="auto"/>
        <w:contextualSpacing/>
        <w:rPr>
          <w:rFonts w:ascii="Arial" w:hAnsi="Arial" w:cs="Arial"/>
        </w:rPr>
      </w:pPr>
      <w:r w:rsidRPr="005D4297">
        <w:rPr>
          <w:rFonts w:ascii="Arial" w:hAnsi="Arial" w:cs="Arial"/>
        </w:rPr>
        <w:t xml:space="preserve">Ausgangspunkt der vorliegenden Dokumentation sind die </w:t>
      </w:r>
      <w:r w:rsidRPr="005D4297">
        <w:rPr>
          <w:rFonts w:ascii="Arial" w:hAnsi="Arial" w:cs="Arial"/>
          <w:b/>
        </w:rPr>
        <w:t>im Schulbuch</w:t>
      </w:r>
      <w:r w:rsidRPr="005D4297">
        <w:rPr>
          <w:rFonts w:ascii="Arial" w:hAnsi="Arial" w:cs="Arial"/>
        </w:rPr>
        <w:t xml:space="preserve"> zu Kapitelbeginn vorgegebenen </w:t>
      </w:r>
      <w:r w:rsidRPr="005D4297">
        <w:rPr>
          <w:rFonts w:ascii="Arial" w:hAnsi="Arial" w:cs="Arial"/>
          <w:b/>
        </w:rPr>
        <w:t>Einstiege (Einstiegsszenarien),</w:t>
      </w:r>
      <w:r w:rsidRPr="005D4297">
        <w:rPr>
          <w:rFonts w:ascii="Arial" w:hAnsi="Arial" w:cs="Arial"/>
        </w:rPr>
        <w:t xml:space="preserve"> die – bedingt durch die dem Rechnungswesen innewohnende Systematik und </w:t>
      </w:r>
      <w:r w:rsidR="00020F7C" w:rsidRPr="005D4297">
        <w:rPr>
          <w:rFonts w:ascii="Arial" w:hAnsi="Arial" w:cs="Arial"/>
        </w:rPr>
        <w:t xml:space="preserve">der </w:t>
      </w:r>
      <w:r w:rsidRPr="005D4297">
        <w:rPr>
          <w:rFonts w:ascii="Arial" w:hAnsi="Arial" w:cs="Arial"/>
        </w:rPr>
        <w:t>thematische</w:t>
      </w:r>
      <w:r w:rsidR="00020F7C" w:rsidRPr="005D4297">
        <w:rPr>
          <w:rFonts w:ascii="Arial" w:hAnsi="Arial" w:cs="Arial"/>
        </w:rPr>
        <w:t>n</w:t>
      </w:r>
      <w:r w:rsidRPr="005D4297">
        <w:rPr>
          <w:rFonts w:ascii="Arial" w:hAnsi="Arial" w:cs="Arial"/>
        </w:rPr>
        <w:t xml:space="preserve"> Breite – </w:t>
      </w:r>
      <w:r w:rsidR="00E13199" w:rsidRPr="005D4297">
        <w:rPr>
          <w:rFonts w:ascii="Arial" w:hAnsi="Arial" w:cs="Arial"/>
        </w:rPr>
        <w:t xml:space="preserve">zum Teil </w:t>
      </w:r>
      <w:r w:rsidRPr="005D4297">
        <w:rPr>
          <w:rFonts w:ascii="Arial" w:hAnsi="Arial" w:cs="Arial"/>
        </w:rPr>
        <w:t xml:space="preserve">sequenziert sind. </w:t>
      </w:r>
      <w:r w:rsidR="00E13199" w:rsidRPr="005D4297">
        <w:rPr>
          <w:rFonts w:ascii="Arial" w:hAnsi="Arial" w:cs="Arial"/>
        </w:rPr>
        <w:t xml:space="preserve">Neben den Einstiegen und den Informationstexten stellt das </w:t>
      </w:r>
      <w:r w:rsidR="00E13199" w:rsidRPr="004D0E67">
        <w:rPr>
          <w:rFonts w:ascii="Arial" w:hAnsi="Arial" w:cs="Arial"/>
          <w:b/>
        </w:rPr>
        <w:t>Kompetenztraining</w:t>
      </w:r>
      <w:r w:rsidR="00E13199" w:rsidRPr="005D4297">
        <w:rPr>
          <w:rFonts w:ascii="Arial" w:hAnsi="Arial" w:cs="Arial"/>
        </w:rPr>
        <w:t xml:space="preserve"> einen integralen Bestan</w:t>
      </w:r>
      <w:r w:rsidR="005D4297">
        <w:rPr>
          <w:rFonts w:ascii="Arial" w:hAnsi="Arial" w:cs="Arial"/>
        </w:rPr>
        <w:t>dteil der Lernarrangements dar.</w:t>
      </w:r>
      <w:r w:rsidR="004D0E67">
        <w:rPr>
          <w:rFonts w:ascii="Arial" w:hAnsi="Arial" w:cs="Arial"/>
        </w:rPr>
        <w:t xml:space="preserve"> Zudem erlaubt der umfangreiche </w:t>
      </w:r>
      <w:r w:rsidR="004D0E67" w:rsidRPr="00E33D5E">
        <w:rPr>
          <w:rFonts w:ascii="Arial" w:hAnsi="Arial" w:cs="Arial"/>
          <w:b/>
        </w:rPr>
        <w:t>Aufgabenpool auf der Lehrerbegleit-CD</w:t>
      </w:r>
      <w:r w:rsidR="004D0E67" w:rsidRPr="00E33D5E">
        <w:rPr>
          <w:rFonts w:ascii="Arial" w:hAnsi="Arial" w:cs="Arial"/>
        </w:rPr>
        <w:t xml:space="preserve"> </w:t>
      </w:r>
      <w:r w:rsidR="004D0E67">
        <w:rPr>
          <w:rFonts w:ascii="Arial" w:hAnsi="Arial" w:cs="Arial"/>
        </w:rPr>
        <w:t xml:space="preserve">(siehe unten den Hinweis zum Zusatzmaterial) eine didaktisch-methodische Ausdifferenzierung, je nach individuellen Lernvoraussetzungen und Leistungsstand innerhalb der Lerngruppe.  </w:t>
      </w:r>
    </w:p>
    <w:p w:rsidR="005D4297" w:rsidRPr="005D4297" w:rsidRDefault="005D4297" w:rsidP="005D4297">
      <w:pPr>
        <w:spacing w:after="0" w:line="240" w:lineRule="auto"/>
        <w:contextualSpacing/>
        <w:rPr>
          <w:rFonts w:ascii="Arial" w:hAnsi="Arial" w:cs="Arial"/>
        </w:rPr>
      </w:pPr>
    </w:p>
    <w:p w:rsidR="00B954B9" w:rsidRPr="00A86110" w:rsidRDefault="00B954B9" w:rsidP="00B954B9">
      <w:pPr>
        <w:numPr>
          <w:ilvl w:val="0"/>
          <w:numId w:val="34"/>
        </w:numPr>
        <w:spacing w:after="0" w:line="240" w:lineRule="auto"/>
        <w:contextualSpacing/>
        <w:rPr>
          <w:rFonts w:ascii="Arial" w:hAnsi="Arial" w:cs="Arial"/>
        </w:rPr>
      </w:pPr>
      <w:r w:rsidRPr="00A86110">
        <w:rPr>
          <w:rFonts w:ascii="Arial" w:hAnsi="Arial" w:cs="Arial"/>
        </w:rPr>
        <w:t xml:space="preserve">Das verwendete Schema zur Dokumentation von Lernsituationen integriert die </w:t>
      </w:r>
      <w:r w:rsidRPr="00E33D5E">
        <w:rPr>
          <w:rFonts w:ascii="Arial" w:hAnsi="Arial" w:cs="Arial"/>
        </w:rPr>
        <w:t xml:space="preserve">Kategorie </w:t>
      </w:r>
      <w:r w:rsidRPr="00E33D5E">
        <w:rPr>
          <w:rFonts w:ascii="Arial" w:hAnsi="Arial" w:cs="Arial"/>
          <w:b/>
        </w:rPr>
        <w:t>Digitale Kompetenzen.</w:t>
      </w:r>
      <w:r w:rsidRPr="00E33D5E">
        <w:rPr>
          <w:rFonts w:ascii="Arial" w:hAnsi="Arial" w:cs="Arial"/>
        </w:rPr>
        <w:t xml:space="preserve"> Dadurch wird für jede Lernsituation aufgezeigt, in welcher Weise die Integration von Aspekten digitaler Kompetenzförderung erfolg</w:t>
      </w:r>
      <w:r w:rsidR="005D4297" w:rsidRPr="00E33D5E">
        <w:rPr>
          <w:rFonts w:ascii="Arial" w:hAnsi="Arial" w:cs="Arial"/>
        </w:rPr>
        <w:t>en kann</w:t>
      </w:r>
      <w:r w:rsidR="00E13199" w:rsidRPr="00E33D5E">
        <w:rPr>
          <w:rFonts w:ascii="Arial" w:hAnsi="Arial" w:cs="Arial"/>
        </w:rPr>
        <w:t>. Hierzu biete</w:t>
      </w:r>
      <w:r w:rsidR="005D4297" w:rsidRPr="00E33D5E">
        <w:rPr>
          <w:rFonts w:ascii="Arial" w:hAnsi="Arial" w:cs="Arial"/>
        </w:rPr>
        <w:t>t</w:t>
      </w:r>
      <w:r w:rsidR="00E13199" w:rsidRPr="00E33D5E">
        <w:rPr>
          <w:rFonts w:ascii="Arial" w:hAnsi="Arial" w:cs="Arial"/>
        </w:rPr>
        <w:t xml:space="preserve"> sich in besonderer Weise </w:t>
      </w:r>
      <w:r w:rsidR="005D4297" w:rsidRPr="00E33D5E">
        <w:rPr>
          <w:rFonts w:ascii="Arial" w:hAnsi="Arial" w:cs="Arial"/>
        </w:rPr>
        <w:t xml:space="preserve">das digitale </w:t>
      </w:r>
      <w:r w:rsidR="005D4297" w:rsidRPr="00E33D5E">
        <w:rPr>
          <w:rFonts w:ascii="Arial" w:hAnsi="Arial" w:cs="Arial"/>
          <w:b/>
        </w:rPr>
        <w:t>Zusatzmaterial zur Tabellenkalkulation mit Excel</w:t>
      </w:r>
      <w:r w:rsidR="005D4297" w:rsidRPr="00E33D5E">
        <w:rPr>
          <w:rFonts w:ascii="Arial" w:hAnsi="Arial" w:cs="Arial"/>
        </w:rPr>
        <w:t xml:space="preserve"> </w:t>
      </w:r>
      <w:r w:rsidR="00E13199" w:rsidRPr="00E33D5E">
        <w:rPr>
          <w:rFonts w:ascii="Arial" w:hAnsi="Arial" w:cs="Arial"/>
        </w:rPr>
        <w:t>an</w:t>
      </w:r>
      <w:r w:rsidR="00020F7C" w:rsidRPr="00E33D5E">
        <w:rPr>
          <w:rFonts w:ascii="Arial" w:hAnsi="Arial" w:cs="Arial"/>
        </w:rPr>
        <w:t xml:space="preserve"> </w:t>
      </w:r>
      <w:r w:rsidR="00020F7C" w:rsidRPr="00A86110">
        <w:rPr>
          <w:rFonts w:ascii="Arial" w:hAnsi="Arial" w:cs="Arial"/>
        </w:rPr>
        <w:t xml:space="preserve">(siehe </w:t>
      </w:r>
      <w:r w:rsidR="004D0E67">
        <w:rPr>
          <w:rFonts w:ascii="Arial" w:hAnsi="Arial" w:cs="Arial"/>
        </w:rPr>
        <w:t xml:space="preserve">auch </w:t>
      </w:r>
      <w:r w:rsidR="00020F7C" w:rsidRPr="00A86110">
        <w:rPr>
          <w:rFonts w:ascii="Arial" w:hAnsi="Arial" w:cs="Arial"/>
        </w:rPr>
        <w:t xml:space="preserve">hierzu den </w:t>
      </w:r>
      <w:r w:rsidR="005D4297">
        <w:rPr>
          <w:rFonts w:ascii="Arial" w:hAnsi="Arial" w:cs="Arial"/>
        </w:rPr>
        <w:t xml:space="preserve">unten stehenden </w:t>
      </w:r>
      <w:r w:rsidR="00020F7C" w:rsidRPr="00A86110">
        <w:rPr>
          <w:rFonts w:ascii="Arial" w:hAnsi="Arial" w:cs="Arial"/>
        </w:rPr>
        <w:t xml:space="preserve">Hinweis auf das </w:t>
      </w:r>
      <w:r w:rsidR="005D4297">
        <w:rPr>
          <w:rFonts w:ascii="Arial" w:hAnsi="Arial" w:cs="Arial"/>
        </w:rPr>
        <w:t xml:space="preserve">angebotene </w:t>
      </w:r>
      <w:r w:rsidR="00020F7C" w:rsidRPr="00A86110">
        <w:rPr>
          <w:rFonts w:ascii="Arial" w:hAnsi="Arial" w:cs="Arial"/>
        </w:rPr>
        <w:t>Zusatzmaterial)</w:t>
      </w:r>
      <w:r w:rsidRPr="00A86110">
        <w:rPr>
          <w:rFonts w:ascii="Arial" w:hAnsi="Arial" w:cs="Arial"/>
        </w:rPr>
        <w:t>.</w:t>
      </w:r>
      <w:r w:rsidR="00AA41C4">
        <w:rPr>
          <w:rFonts w:ascii="Arial" w:hAnsi="Arial" w:cs="Arial"/>
        </w:rPr>
        <w:t xml:space="preserve"> </w:t>
      </w:r>
    </w:p>
    <w:p w:rsidR="00B954B9" w:rsidRPr="00A153BD" w:rsidRDefault="00B954B9" w:rsidP="00B954B9">
      <w:pPr>
        <w:contextualSpacing/>
        <w:rPr>
          <w:rFonts w:ascii="Arial" w:hAnsi="Arial" w:cs="Arial"/>
        </w:rPr>
      </w:pPr>
    </w:p>
    <w:p w:rsidR="00B954B9" w:rsidRPr="00A153BD" w:rsidRDefault="00B954B9" w:rsidP="00B954B9">
      <w:pPr>
        <w:numPr>
          <w:ilvl w:val="0"/>
          <w:numId w:val="34"/>
        </w:numPr>
        <w:spacing w:after="0" w:line="240" w:lineRule="auto"/>
        <w:contextualSpacing/>
        <w:rPr>
          <w:rFonts w:ascii="Arial" w:hAnsi="Arial" w:cs="Arial"/>
        </w:rPr>
      </w:pPr>
      <w:r w:rsidRPr="00A153BD">
        <w:rPr>
          <w:rFonts w:ascii="Arial" w:hAnsi="Arial" w:cs="Arial"/>
        </w:rPr>
        <w:t xml:space="preserve">Die angegebenen </w:t>
      </w:r>
      <w:r w:rsidRPr="00A153BD">
        <w:rPr>
          <w:rFonts w:ascii="Arial" w:hAnsi="Arial" w:cs="Arial"/>
          <w:b/>
        </w:rPr>
        <w:t>Zeitrichtwerte</w:t>
      </w:r>
      <w:r w:rsidRPr="00A153BD">
        <w:rPr>
          <w:rFonts w:ascii="Arial" w:hAnsi="Arial" w:cs="Arial"/>
        </w:rPr>
        <w:t xml:space="preserve"> sollten ggf. an die Bedingungen des Lernortes </w:t>
      </w:r>
      <w:r w:rsidR="00020F7C">
        <w:rPr>
          <w:rFonts w:ascii="Arial" w:hAnsi="Arial" w:cs="Arial"/>
        </w:rPr>
        <w:t>angepasst werden.</w:t>
      </w:r>
      <w:r w:rsidR="004D0E67" w:rsidRPr="004D0E67">
        <w:rPr>
          <w:rFonts w:ascii="Arial" w:hAnsi="Arial" w:cs="Arial"/>
        </w:rPr>
        <w:t xml:space="preserve"> </w:t>
      </w:r>
      <w:r w:rsidR="004D0E67">
        <w:rPr>
          <w:rFonts w:ascii="Arial" w:hAnsi="Arial" w:cs="Arial"/>
        </w:rPr>
        <w:t xml:space="preserve">Auch die </w:t>
      </w:r>
      <w:r w:rsidR="004D0E67" w:rsidRPr="00E33D5E">
        <w:rPr>
          <w:rFonts w:ascii="Arial" w:hAnsi="Arial" w:cs="Arial"/>
          <w:b/>
        </w:rPr>
        <w:t>Einbindung digitaler M</w:t>
      </w:r>
      <w:r w:rsidR="004D0E67" w:rsidRPr="00E33D5E">
        <w:rPr>
          <w:rFonts w:ascii="Arial" w:hAnsi="Arial" w:cs="Arial"/>
          <w:b/>
        </w:rPr>
        <w:t>e</w:t>
      </w:r>
      <w:r w:rsidR="004D0E67" w:rsidRPr="00E33D5E">
        <w:rPr>
          <w:rFonts w:ascii="Arial" w:hAnsi="Arial" w:cs="Arial"/>
          <w:b/>
        </w:rPr>
        <w:t>thoden</w:t>
      </w:r>
      <w:r w:rsidR="004D0E67">
        <w:rPr>
          <w:rFonts w:ascii="Arial" w:hAnsi="Arial" w:cs="Arial"/>
        </w:rPr>
        <w:t xml:space="preserve"> (z.B. Internetrecherche) </w:t>
      </w:r>
      <w:r w:rsidR="004D0E67" w:rsidRPr="00E33D5E">
        <w:rPr>
          <w:rFonts w:ascii="Arial" w:hAnsi="Arial" w:cs="Arial"/>
          <w:b/>
        </w:rPr>
        <w:t>und Anwendungen</w:t>
      </w:r>
      <w:r w:rsidR="004D0E67">
        <w:rPr>
          <w:rFonts w:ascii="Arial" w:hAnsi="Arial" w:cs="Arial"/>
        </w:rPr>
        <w:t xml:space="preserve"> (z.B. Tabellenkalkulation) ist bedingt durch die schulorganisatorische</w:t>
      </w:r>
      <w:r w:rsidR="00E33D5E">
        <w:rPr>
          <w:rFonts w:ascii="Arial" w:hAnsi="Arial" w:cs="Arial"/>
        </w:rPr>
        <w:t>n</w:t>
      </w:r>
      <w:r w:rsidR="004D0E67">
        <w:rPr>
          <w:rFonts w:ascii="Arial" w:hAnsi="Arial" w:cs="Arial"/>
        </w:rPr>
        <w:t xml:space="preserve"> Rahmenb</w:t>
      </w:r>
      <w:r w:rsidR="004D0E67">
        <w:rPr>
          <w:rFonts w:ascii="Arial" w:hAnsi="Arial" w:cs="Arial"/>
        </w:rPr>
        <w:t>e</w:t>
      </w:r>
      <w:r w:rsidR="004D0E67">
        <w:rPr>
          <w:rFonts w:ascii="Arial" w:hAnsi="Arial" w:cs="Arial"/>
        </w:rPr>
        <w:t>dingungen vor Ort</w:t>
      </w:r>
      <w:r w:rsidR="00D404D6">
        <w:rPr>
          <w:rFonts w:ascii="Arial" w:hAnsi="Arial" w:cs="Arial"/>
        </w:rPr>
        <w:t xml:space="preserve"> (Voraussetzungen für einen digitalen und/oder fächerübergreifenden Unterricht u.Ä.).</w:t>
      </w:r>
    </w:p>
    <w:p w:rsidR="00B954B9" w:rsidRPr="00A153BD" w:rsidRDefault="00B954B9" w:rsidP="00B954B9">
      <w:pPr>
        <w:contextualSpacing/>
        <w:rPr>
          <w:rFonts w:ascii="Arial" w:hAnsi="Arial" w:cs="Arial"/>
        </w:rPr>
      </w:pPr>
    </w:p>
    <w:p w:rsidR="00B954B9" w:rsidRDefault="00B954B9" w:rsidP="00B954B9">
      <w:pPr>
        <w:numPr>
          <w:ilvl w:val="0"/>
          <w:numId w:val="35"/>
        </w:numPr>
        <w:spacing w:after="0" w:line="240" w:lineRule="auto"/>
        <w:contextualSpacing/>
        <w:rPr>
          <w:rFonts w:ascii="Arial" w:hAnsi="Arial" w:cs="Arial"/>
        </w:rPr>
      </w:pPr>
      <w:r w:rsidRPr="00A153BD">
        <w:rPr>
          <w:rFonts w:ascii="Arial" w:hAnsi="Arial" w:cs="Arial"/>
          <w:b/>
        </w:rPr>
        <w:t>Zusatzmaterial:</w:t>
      </w:r>
      <w:r w:rsidRPr="00A153BD">
        <w:rPr>
          <w:rFonts w:ascii="Arial" w:hAnsi="Arial" w:cs="Arial"/>
        </w:rPr>
        <w:t xml:space="preserve"> Auf der </w:t>
      </w:r>
      <w:r w:rsidRPr="00AA41C4">
        <w:rPr>
          <w:rFonts w:ascii="Arial" w:hAnsi="Arial" w:cs="Arial"/>
          <w:b/>
        </w:rPr>
        <w:t>Lehrerbegleit-CD</w:t>
      </w:r>
      <w:r w:rsidRPr="00A153BD">
        <w:rPr>
          <w:rFonts w:ascii="Arial" w:hAnsi="Arial" w:cs="Arial"/>
        </w:rPr>
        <w:t xml:space="preserve"> zu</w:t>
      </w:r>
      <w:r w:rsidR="00A86110">
        <w:rPr>
          <w:rFonts w:ascii="Arial" w:hAnsi="Arial" w:cs="Arial"/>
        </w:rPr>
        <w:t>m Lösungsheft</w:t>
      </w:r>
      <w:r w:rsidRPr="00A153BD">
        <w:rPr>
          <w:rFonts w:ascii="Arial" w:hAnsi="Arial" w:cs="Arial"/>
        </w:rPr>
        <w:t xml:space="preserve"> (Merkur-BN </w:t>
      </w:r>
      <w:r w:rsidR="007B3DF3">
        <w:rPr>
          <w:rFonts w:ascii="Arial" w:hAnsi="Arial" w:cs="Arial"/>
        </w:rPr>
        <w:t>3859</w:t>
      </w:r>
      <w:r w:rsidRPr="00A153BD">
        <w:rPr>
          <w:rFonts w:ascii="Arial" w:hAnsi="Arial" w:cs="Arial"/>
        </w:rPr>
        <w:t xml:space="preserve">) werden </w:t>
      </w:r>
      <w:r w:rsidRPr="00A153BD">
        <w:rPr>
          <w:rFonts w:ascii="Arial" w:hAnsi="Arial" w:cs="Arial"/>
          <w:b/>
        </w:rPr>
        <w:t xml:space="preserve">weitere </w:t>
      </w:r>
      <w:r w:rsidR="00A86110">
        <w:rPr>
          <w:rFonts w:ascii="Arial" w:hAnsi="Arial" w:cs="Arial"/>
          <w:b/>
        </w:rPr>
        <w:t xml:space="preserve">Materialien </w:t>
      </w:r>
      <w:r w:rsidRPr="00A153BD">
        <w:rPr>
          <w:rFonts w:ascii="Arial" w:hAnsi="Arial" w:cs="Arial"/>
        </w:rPr>
        <w:t>angeboten:</w:t>
      </w:r>
    </w:p>
    <w:p w:rsidR="00B954B9" w:rsidRPr="00A153BD" w:rsidRDefault="00B954B9" w:rsidP="00B954B9">
      <w:pPr>
        <w:contextualSpacing/>
        <w:rPr>
          <w:rFonts w:ascii="Arial" w:hAnsi="Arial" w:cs="Arial"/>
          <w:b/>
        </w:rPr>
      </w:pPr>
    </w:p>
    <w:p w:rsidR="00A86110" w:rsidRPr="00A86110" w:rsidRDefault="00A86110" w:rsidP="00A86110">
      <w:pPr>
        <w:numPr>
          <w:ilvl w:val="0"/>
          <w:numId w:val="36"/>
        </w:numPr>
        <w:spacing w:after="0" w:line="240" w:lineRule="auto"/>
        <w:ind w:left="2835" w:hanging="567"/>
        <w:contextualSpacing/>
        <w:rPr>
          <w:rFonts w:ascii="Arial" w:hAnsi="Arial" w:cs="Arial"/>
          <w:b/>
        </w:rPr>
      </w:pPr>
      <w:r w:rsidRPr="00A86110">
        <w:rPr>
          <w:rFonts w:ascii="Arial" w:hAnsi="Arial" w:cs="Arial"/>
          <w:b/>
        </w:rPr>
        <w:t xml:space="preserve">weitere Informationstexte </w:t>
      </w:r>
      <w:r w:rsidRPr="00A86110">
        <w:rPr>
          <w:rFonts w:ascii="Arial" w:hAnsi="Arial" w:cs="Arial"/>
        </w:rPr>
        <w:t>(z.B. zu IAS/IFRS, Ergebnis-/Erfolgsabrechnung, Bankcontrolling, Rücklagen</w:t>
      </w:r>
      <w:r w:rsidR="005D4297">
        <w:rPr>
          <w:rFonts w:ascii="Arial" w:hAnsi="Arial" w:cs="Arial"/>
        </w:rPr>
        <w:t xml:space="preserve">- und </w:t>
      </w:r>
      <w:r w:rsidRPr="00A86110">
        <w:rPr>
          <w:rFonts w:ascii="Arial" w:hAnsi="Arial" w:cs="Arial"/>
        </w:rPr>
        <w:t>Au</w:t>
      </w:r>
      <w:r w:rsidRPr="00A86110">
        <w:rPr>
          <w:rFonts w:ascii="Arial" w:hAnsi="Arial" w:cs="Arial"/>
        </w:rPr>
        <w:t>s</w:t>
      </w:r>
      <w:r w:rsidRPr="00A86110">
        <w:rPr>
          <w:rFonts w:ascii="Arial" w:hAnsi="Arial" w:cs="Arial"/>
        </w:rPr>
        <w:t>schüttungspolitik</w:t>
      </w:r>
      <w:r w:rsidR="005D4297">
        <w:rPr>
          <w:rFonts w:ascii="Arial" w:hAnsi="Arial" w:cs="Arial"/>
        </w:rPr>
        <w:t xml:space="preserve"> der Kreditinstitute</w:t>
      </w:r>
      <w:r w:rsidRPr="00A86110">
        <w:rPr>
          <w:rFonts w:ascii="Arial" w:hAnsi="Arial" w:cs="Arial"/>
        </w:rPr>
        <w:t>, Buchungen von Bankgeschäften)</w:t>
      </w:r>
    </w:p>
    <w:p w:rsidR="00B954B9" w:rsidRDefault="00A86110" w:rsidP="00A86110">
      <w:pPr>
        <w:numPr>
          <w:ilvl w:val="0"/>
          <w:numId w:val="36"/>
        </w:numPr>
        <w:spacing w:after="0" w:line="240" w:lineRule="auto"/>
        <w:ind w:left="2835" w:hanging="567"/>
        <w:contextualSpacing/>
        <w:rPr>
          <w:rFonts w:ascii="Arial" w:hAnsi="Arial" w:cs="Arial"/>
        </w:rPr>
      </w:pPr>
      <w:r w:rsidRPr="00A86110">
        <w:rPr>
          <w:rFonts w:ascii="Arial" w:hAnsi="Arial" w:cs="Arial"/>
          <w:b/>
        </w:rPr>
        <w:t xml:space="preserve">Bankmathematik mit Excel: Erklärungstexte </w:t>
      </w:r>
      <w:r w:rsidRPr="00A86110">
        <w:rPr>
          <w:rFonts w:ascii="Arial" w:hAnsi="Arial" w:cs="Arial"/>
        </w:rPr>
        <w:t xml:space="preserve">(z.B. </w:t>
      </w:r>
      <w:r w:rsidR="005D4297" w:rsidRPr="00A86110">
        <w:rPr>
          <w:rFonts w:ascii="Arial" w:hAnsi="Arial" w:cs="Arial"/>
        </w:rPr>
        <w:t>Prozentrechnen,</w:t>
      </w:r>
      <w:r w:rsidR="005D4297">
        <w:rPr>
          <w:rFonts w:ascii="Arial" w:hAnsi="Arial" w:cs="Arial"/>
        </w:rPr>
        <w:t xml:space="preserve"> </w:t>
      </w:r>
      <w:r w:rsidRPr="00A86110">
        <w:rPr>
          <w:rFonts w:ascii="Arial" w:hAnsi="Arial" w:cs="Arial"/>
        </w:rPr>
        <w:t xml:space="preserve">Währungsrechnen, Zinsrechnen, </w:t>
      </w:r>
      <w:r w:rsidR="005D4297">
        <w:rPr>
          <w:rFonts w:ascii="Arial" w:hAnsi="Arial" w:cs="Arial"/>
        </w:rPr>
        <w:t>Anwendung von Funktionen</w:t>
      </w:r>
      <w:r w:rsidRPr="00A86110">
        <w:rPr>
          <w:rFonts w:ascii="Arial" w:hAnsi="Arial" w:cs="Arial"/>
        </w:rPr>
        <w:t>)</w:t>
      </w:r>
    </w:p>
    <w:p w:rsidR="005D4297" w:rsidRPr="00A86110" w:rsidRDefault="005D4297" w:rsidP="00A86110">
      <w:pPr>
        <w:numPr>
          <w:ilvl w:val="0"/>
          <w:numId w:val="36"/>
        </w:numPr>
        <w:spacing w:after="0" w:line="240" w:lineRule="auto"/>
        <w:ind w:left="2835" w:hanging="567"/>
        <w:contextualSpacing/>
        <w:rPr>
          <w:rFonts w:ascii="Arial" w:hAnsi="Arial" w:cs="Arial"/>
        </w:rPr>
      </w:pPr>
      <w:r>
        <w:rPr>
          <w:rFonts w:ascii="Arial" w:hAnsi="Arial" w:cs="Arial"/>
          <w:b/>
        </w:rPr>
        <w:t xml:space="preserve">Excel-Anwendungen </w:t>
      </w:r>
      <w:r w:rsidRPr="005D4297">
        <w:rPr>
          <w:rFonts w:ascii="Arial" w:hAnsi="Arial" w:cs="Arial"/>
        </w:rPr>
        <w:t>zur Unterstützung des</w:t>
      </w:r>
      <w:r>
        <w:rPr>
          <w:rFonts w:ascii="Arial" w:hAnsi="Arial" w:cs="Arial"/>
          <w:b/>
        </w:rPr>
        <w:t xml:space="preserve"> digitalen Kompetenzerwerbs</w:t>
      </w:r>
    </w:p>
    <w:p w:rsidR="00B954B9" w:rsidRDefault="00A86110" w:rsidP="00B954B9">
      <w:pPr>
        <w:numPr>
          <w:ilvl w:val="0"/>
          <w:numId w:val="36"/>
        </w:numPr>
        <w:spacing w:after="0" w:line="240" w:lineRule="auto"/>
        <w:ind w:firstLine="828"/>
        <w:contextualSpacing/>
        <w:rPr>
          <w:rFonts w:ascii="Arial" w:hAnsi="Arial" w:cs="Arial"/>
          <w:b/>
        </w:rPr>
      </w:pPr>
      <w:r w:rsidRPr="00A86110">
        <w:rPr>
          <w:rFonts w:ascii="Arial" w:hAnsi="Arial" w:cs="Arial"/>
          <w:b/>
        </w:rPr>
        <w:t xml:space="preserve">Aufgabenpool </w:t>
      </w:r>
      <w:r w:rsidRPr="005D4297">
        <w:rPr>
          <w:rFonts w:ascii="Arial" w:hAnsi="Arial" w:cs="Arial"/>
        </w:rPr>
        <w:t>zur individuellen Differenzierung und zum Klausurentraining</w:t>
      </w:r>
      <w:r>
        <w:rPr>
          <w:rFonts w:ascii="Arial" w:hAnsi="Arial" w:cs="Arial"/>
          <w:b/>
        </w:rPr>
        <w:t xml:space="preserve"> (inkl. Lösungen)</w:t>
      </w:r>
    </w:p>
    <w:p w:rsidR="00FE4207" w:rsidRDefault="00FE4207" w:rsidP="00FE4207">
      <w:pPr>
        <w:spacing w:after="0" w:line="240" w:lineRule="auto"/>
        <w:ind w:left="708"/>
        <w:contextualSpacing/>
        <w:rPr>
          <w:rFonts w:ascii="Arial" w:hAnsi="Arial" w:cs="Arial"/>
          <w:b/>
        </w:rPr>
      </w:pPr>
    </w:p>
    <w:p w:rsidR="00921A2F" w:rsidRDefault="00FE4207" w:rsidP="00FE4207">
      <w:pPr>
        <w:spacing w:after="0" w:line="240" w:lineRule="auto"/>
        <w:ind w:left="708"/>
        <w:contextualSpacing/>
        <w:rPr>
          <w:rFonts w:ascii="Arial" w:hAnsi="Arial" w:cs="Arial"/>
        </w:rPr>
      </w:pPr>
      <w:r w:rsidRPr="00FE4207">
        <w:rPr>
          <w:rFonts w:ascii="Arial" w:hAnsi="Arial" w:cs="Arial"/>
        </w:rPr>
        <w:t xml:space="preserve">Bitte beachten Sie, dass das CD-Material </w:t>
      </w:r>
      <w:r w:rsidRPr="00921A2F">
        <w:rPr>
          <w:rFonts w:ascii="Arial" w:hAnsi="Arial" w:cs="Arial"/>
          <w:b/>
        </w:rPr>
        <w:t>für Ihren eigenen lerngruppenbezogenen Unterrichtsgebrauch</w:t>
      </w:r>
      <w:r w:rsidRPr="00FE4207">
        <w:rPr>
          <w:rFonts w:ascii="Arial" w:hAnsi="Arial" w:cs="Arial"/>
        </w:rPr>
        <w:t xml:space="preserve"> </w:t>
      </w:r>
      <w:r>
        <w:rPr>
          <w:rFonts w:ascii="Arial" w:hAnsi="Arial" w:cs="Arial"/>
        </w:rPr>
        <w:t>(</w:t>
      </w:r>
      <w:r w:rsidR="00E33D5E">
        <w:rPr>
          <w:rFonts w:ascii="Arial" w:hAnsi="Arial" w:cs="Arial"/>
        </w:rPr>
        <w:t>d.h.</w:t>
      </w:r>
      <w:r>
        <w:rPr>
          <w:rFonts w:ascii="Arial" w:hAnsi="Arial" w:cs="Arial"/>
        </w:rPr>
        <w:t xml:space="preserve"> für Sie und Ihre Schül</w:t>
      </w:r>
      <w:r>
        <w:rPr>
          <w:rFonts w:ascii="Arial" w:hAnsi="Arial" w:cs="Arial"/>
        </w:rPr>
        <w:t>e</w:t>
      </w:r>
      <w:r>
        <w:rPr>
          <w:rFonts w:ascii="Arial" w:hAnsi="Arial" w:cs="Arial"/>
        </w:rPr>
        <w:t xml:space="preserve">rinnen und Schüler) </w:t>
      </w:r>
      <w:r w:rsidRPr="00FE4207">
        <w:rPr>
          <w:rFonts w:ascii="Arial" w:hAnsi="Arial" w:cs="Arial"/>
        </w:rPr>
        <w:t>verwende</w:t>
      </w:r>
      <w:r>
        <w:rPr>
          <w:rFonts w:ascii="Arial" w:hAnsi="Arial" w:cs="Arial"/>
        </w:rPr>
        <w:t xml:space="preserve">t werden darf. </w:t>
      </w:r>
      <w:r w:rsidRPr="00FE4207">
        <w:rPr>
          <w:rFonts w:ascii="Arial" w:hAnsi="Arial" w:cs="Arial"/>
        </w:rPr>
        <w:t xml:space="preserve">Zugriffe Dritter </w:t>
      </w:r>
      <w:r>
        <w:rPr>
          <w:rFonts w:ascii="Arial" w:hAnsi="Arial" w:cs="Arial"/>
        </w:rPr>
        <w:t xml:space="preserve">(z.B. </w:t>
      </w:r>
      <w:r w:rsidR="00E33D5E">
        <w:rPr>
          <w:rFonts w:ascii="Arial" w:hAnsi="Arial" w:cs="Arial"/>
        </w:rPr>
        <w:t xml:space="preserve">über </w:t>
      </w:r>
      <w:r>
        <w:rPr>
          <w:rFonts w:ascii="Arial" w:hAnsi="Arial" w:cs="Arial"/>
        </w:rPr>
        <w:t xml:space="preserve">Intranet und Internet) sind </w:t>
      </w:r>
      <w:r w:rsidRPr="00FE4207">
        <w:rPr>
          <w:rFonts w:ascii="Arial" w:hAnsi="Arial" w:cs="Arial"/>
        </w:rPr>
        <w:t>durch effektive Schutzmaßnahmen (</w:t>
      </w:r>
      <w:r>
        <w:rPr>
          <w:rFonts w:ascii="Arial" w:hAnsi="Arial" w:cs="Arial"/>
        </w:rPr>
        <w:t xml:space="preserve">z.B. </w:t>
      </w:r>
      <w:r w:rsidRPr="00FE4207">
        <w:rPr>
          <w:rFonts w:ascii="Arial" w:hAnsi="Arial" w:cs="Arial"/>
        </w:rPr>
        <w:t>Passwortschutz) aus</w:t>
      </w:r>
      <w:r w:rsidR="00921A2F">
        <w:rPr>
          <w:rFonts w:ascii="Arial" w:hAnsi="Arial" w:cs="Arial"/>
        </w:rPr>
        <w:t xml:space="preserve">zuschließen (zur Weitergabe u.Ä. siehe </w:t>
      </w:r>
      <w:hyperlink r:id="rId9" w:history="1">
        <w:r w:rsidR="00921A2F" w:rsidRPr="004D0646">
          <w:rPr>
            <w:rStyle w:val="Hyperlink"/>
            <w:rFonts w:ascii="Arial" w:hAnsi="Arial" w:cs="Arial"/>
          </w:rPr>
          <w:t>http://www.schulbuchkopie.de/index.php/einscannen-speichern-und-weitergeben</w:t>
        </w:r>
      </w:hyperlink>
      <w:r w:rsidR="00921A2F">
        <w:rPr>
          <w:rFonts w:ascii="Arial" w:hAnsi="Arial" w:cs="Arial"/>
        </w:rPr>
        <w:t>).</w:t>
      </w:r>
    </w:p>
    <w:p w:rsidR="00B954B9" w:rsidRPr="00A153BD" w:rsidRDefault="00921A2F" w:rsidP="00FE4207">
      <w:pPr>
        <w:spacing w:after="0" w:line="240" w:lineRule="auto"/>
        <w:ind w:left="708"/>
        <w:contextualSpacing/>
        <w:rPr>
          <w:rFonts w:ascii="Arial" w:hAnsi="Arial" w:cs="Arial"/>
        </w:rPr>
      </w:pPr>
      <w:r>
        <w:rPr>
          <w:rFonts w:ascii="Arial" w:hAnsi="Arial" w:cs="Arial"/>
        </w:rPr>
        <w:t xml:space="preserve"> </w:t>
      </w:r>
      <w:r w:rsidR="00B954B9" w:rsidRPr="00A153BD">
        <w:rPr>
          <w:rFonts w:ascii="Arial" w:hAnsi="Arial" w:cs="Arial"/>
        </w:rPr>
        <w:br w:type="page"/>
      </w:r>
    </w:p>
    <w:p w:rsidR="008D2808" w:rsidRPr="008D2808" w:rsidRDefault="008D2808" w:rsidP="008D2808">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8D2808" w:rsidRPr="008D2808" w:rsidTr="00935871">
        <w:trPr>
          <w:jc w:val="center"/>
        </w:trPr>
        <w:tc>
          <w:tcPr>
            <w:tcW w:w="14571" w:type="dxa"/>
            <w:gridSpan w:val="2"/>
            <w:shd w:val="clear" w:color="auto" w:fill="auto"/>
          </w:tcPr>
          <w:p w:rsidR="008D2808" w:rsidRPr="008D2808" w:rsidRDefault="008D2808" w:rsidP="008D2808">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8D2808" w:rsidRPr="008D2808" w:rsidRDefault="008D2808" w:rsidP="008D2808">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8D2808" w:rsidRPr="00D479FD" w:rsidRDefault="008D2808" w:rsidP="008D2808">
            <w:pPr>
              <w:tabs>
                <w:tab w:val="left" w:pos="2411"/>
                <w:tab w:val="left" w:pos="3806"/>
              </w:tabs>
              <w:spacing w:after="0" w:line="240" w:lineRule="auto"/>
              <w:rPr>
                <w:rFonts w:ascii="Arial" w:eastAsia="Times New Roman" w:hAnsi="Arial" w:cs="Arial"/>
                <w:szCs w:val="20"/>
              </w:rPr>
            </w:pPr>
            <w:r w:rsidRPr="008D2808">
              <w:rPr>
                <w:rFonts w:ascii="Arial" w:eastAsia="Times New Roman" w:hAnsi="Arial" w:cs="Arial"/>
                <w:b/>
                <w:szCs w:val="20"/>
              </w:rPr>
              <w:t xml:space="preserve">Lernsituation Nr. </w:t>
            </w:r>
            <w:r w:rsidRPr="00D479FD">
              <w:rPr>
                <w:rFonts w:ascii="Arial" w:eastAsia="Times New Roman" w:hAnsi="Arial" w:cs="Arial"/>
                <w:b/>
                <w:szCs w:val="20"/>
              </w:rPr>
              <w:t>1</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Pr="00D479FD">
              <w:rPr>
                <w:rFonts w:ascii="Arial" w:eastAsia="Times New Roman" w:hAnsi="Arial" w:cs="Arial"/>
                <w:szCs w:val="20"/>
              </w:rPr>
              <w:t>1-2</w:t>
            </w:r>
            <w:r w:rsidRPr="008D2808">
              <w:rPr>
                <w:rFonts w:ascii="Arial" w:eastAsia="Times New Roman" w:hAnsi="Arial" w:cs="Arial"/>
                <w:szCs w:val="20"/>
              </w:rPr>
              <w:t xml:space="preserve"> UStd.)</w:t>
            </w:r>
            <w:r w:rsidRPr="008D2808">
              <w:rPr>
                <w:rFonts w:ascii="Arial" w:eastAsia="Times New Roman" w:hAnsi="Arial" w:cs="Arial"/>
                <w:b/>
                <w:szCs w:val="20"/>
              </w:rPr>
              <w:tab/>
            </w:r>
            <w:r w:rsidRPr="00D479FD">
              <w:rPr>
                <w:rFonts w:ascii="Arial" w:eastAsia="Times New Roman" w:hAnsi="Arial" w:cs="Arial"/>
                <w:szCs w:val="20"/>
              </w:rPr>
              <w:t>Die Grundfunktionen des Rechnungswesens erkunden sowie die Buchführung und deren rechtliche</w:t>
            </w:r>
          </w:p>
          <w:p w:rsidR="008D2808" w:rsidRPr="008D2808" w:rsidRDefault="008D2808" w:rsidP="008D2808">
            <w:pPr>
              <w:tabs>
                <w:tab w:val="left" w:pos="2411"/>
                <w:tab w:val="left" w:pos="3806"/>
              </w:tabs>
              <w:spacing w:after="0" w:line="240" w:lineRule="auto"/>
              <w:rPr>
                <w:rFonts w:ascii="Arial" w:eastAsia="Times New Roman" w:hAnsi="Arial" w:cs="Arial"/>
                <w:b/>
                <w:szCs w:val="20"/>
              </w:rPr>
            </w:pPr>
            <w:r w:rsidRPr="00D479FD">
              <w:rPr>
                <w:rFonts w:ascii="Arial" w:eastAsia="Times New Roman" w:hAnsi="Arial" w:cs="Arial"/>
                <w:szCs w:val="20"/>
              </w:rPr>
              <w:tab/>
            </w:r>
            <w:r w:rsidRPr="00D479FD">
              <w:rPr>
                <w:rFonts w:ascii="Arial" w:eastAsia="Times New Roman" w:hAnsi="Arial" w:cs="Arial"/>
                <w:szCs w:val="20"/>
              </w:rPr>
              <w:tab/>
              <w:t>Grundlagen anwenden</w:t>
            </w:r>
          </w:p>
        </w:tc>
      </w:tr>
      <w:tr w:rsidR="008D2808" w:rsidRPr="008D2808" w:rsidTr="00935871">
        <w:trPr>
          <w:trHeight w:val="1112"/>
          <w:jc w:val="center"/>
        </w:trPr>
        <w:tc>
          <w:tcPr>
            <w:tcW w:w="7514" w:type="dxa"/>
            <w:shd w:val="clear" w:color="auto" w:fill="auto"/>
          </w:tcPr>
          <w:p w:rsidR="008D2808" w:rsidRPr="008D2808" w:rsidRDefault="008D2808" w:rsidP="008D2808">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D2006E" w:rsidRPr="00D479FD" w:rsidRDefault="008D2808" w:rsidP="008D2808">
            <w:pPr>
              <w:spacing w:after="0" w:line="240" w:lineRule="auto"/>
              <w:rPr>
                <w:rFonts w:ascii="Arial" w:eastAsia="Times New Roman" w:hAnsi="Arial" w:cs="Arial"/>
                <w:szCs w:val="20"/>
              </w:rPr>
            </w:pPr>
            <w:r w:rsidRPr="00D479FD">
              <w:rPr>
                <w:rFonts w:ascii="Arial" w:eastAsia="Times New Roman" w:hAnsi="Arial" w:cs="Arial"/>
                <w:szCs w:val="20"/>
              </w:rPr>
              <w:t>Die Auszubildenden haben in ihrer bisherigen Ausbildung gelernt, für Ku</w:t>
            </w:r>
            <w:r w:rsidRPr="00D479FD">
              <w:rPr>
                <w:rFonts w:ascii="Arial" w:eastAsia="Times New Roman" w:hAnsi="Arial" w:cs="Arial"/>
                <w:szCs w:val="20"/>
              </w:rPr>
              <w:t>n</w:t>
            </w:r>
            <w:r w:rsidRPr="00D479FD">
              <w:rPr>
                <w:rFonts w:ascii="Arial" w:eastAsia="Times New Roman" w:hAnsi="Arial" w:cs="Arial"/>
                <w:szCs w:val="20"/>
              </w:rPr>
              <w:t>den Konten zu eröffnen, über Zahlungs- und Anlagemöglichkeiten zu ber</w:t>
            </w:r>
            <w:r w:rsidRPr="00D479FD">
              <w:rPr>
                <w:rFonts w:ascii="Arial" w:eastAsia="Times New Roman" w:hAnsi="Arial" w:cs="Arial"/>
                <w:szCs w:val="20"/>
              </w:rPr>
              <w:t>a</w:t>
            </w:r>
            <w:r w:rsidRPr="00D479FD">
              <w:rPr>
                <w:rFonts w:ascii="Arial" w:eastAsia="Times New Roman" w:hAnsi="Arial" w:cs="Arial"/>
                <w:szCs w:val="20"/>
              </w:rPr>
              <w:t>ten und Zahlungen abzuwickeln.</w:t>
            </w:r>
            <w:r w:rsidR="00D2006E" w:rsidRPr="00D479FD">
              <w:rPr>
                <w:rFonts w:ascii="Arial" w:eastAsia="Times New Roman" w:hAnsi="Arial" w:cs="Arial"/>
                <w:szCs w:val="20"/>
              </w:rPr>
              <w:t xml:space="preserve"> </w:t>
            </w:r>
            <w:r w:rsidRPr="00D479FD">
              <w:rPr>
                <w:rFonts w:ascii="Arial" w:eastAsia="Times New Roman" w:hAnsi="Arial" w:cs="Arial"/>
                <w:szCs w:val="20"/>
              </w:rPr>
              <w:t>Wenn die Kunden diese Dienstleistung</w:t>
            </w:r>
            <w:r w:rsidRPr="00D479FD">
              <w:rPr>
                <w:rFonts w:ascii="Arial" w:eastAsia="Times New Roman" w:hAnsi="Arial" w:cs="Arial"/>
                <w:szCs w:val="20"/>
              </w:rPr>
              <w:t>s</w:t>
            </w:r>
            <w:r w:rsidRPr="00D479FD">
              <w:rPr>
                <w:rFonts w:ascii="Arial" w:eastAsia="Times New Roman" w:hAnsi="Arial" w:cs="Arial"/>
                <w:szCs w:val="20"/>
              </w:rPr>
              <w:t>angebote nutzen, entstehen Wertströme, die vom Kreditinstitut erfasst und abgewickelt werden müssen. Das ist eine Aufgabe des Rechnungswesens.</w:t>
            </w:r>
            <w:r w:rsidR="00D2006E" w:rsidRPr="00D479FD">
              <w:rPr>
                <w:rFonts w:ascii="Arial" w:eastAsia="Times New Roman" w:hAnsi="Arial" w:cs="Arial"/>
                <w:szCs w:val="20"/>
              </w:rPr>
              <w:t xml:space="preserve"> </w:t>
            </w:r>
          </w:p>
          <w:p w:rsidR="00D2006E" w:rsidRPr="00D479FD" w:rsidRDefault="00D2006E" w:rsidP="008D2808">
            <w:pPr>
              <w:spacing w:after="0" w:line="240" w:lineRule="auto"/>
              <w:rPr>
                <w:rFonts w:ascii="Arial" w:eastAsia="Times New Roman" w:hAnsi="Arial" w:cs="Arial"/>
                <w:szCs w:val="20"/>
              </w:rPr>
            </w:pPr>
          </w:p>
          <w:p w:rsidR="008D2808" w:rsidRPr="008D2808" w:rsidRDefault="008D2808" w:rsidP="008D2808">
            <w:pPr>
              <w:spacing w:after="0" w:line="240" w:lineRule="auto"/>
              <w:rPr>
                <w:rFonts w:ascii="Arial" w:eastAsia="Times New Roman" w:hAnsi="Arial" w:cs="Arial"/>
                <w:szCs w:val="20"/>
              </w:rPr>
            </w:pPr>
            <w:r w:rsidRPr="00D479FD">
              <w:rPr>
                <w:rFonts w:ascii="Arial" w:eastAsia="Times New Roman" w:hAnsi="Arial" w:cs="Arial"/>
                <w:szCs w:val="20"/>
              </w:rPr>
              <w:t>Es soll nun festgestellt werden, welche Aufgaben das Rechnungswesen in den Ausbildungsbetrieben zu erfüllen hat und welche rechtlichen Vorschri</w:t>
            </w:r>
            <w:r w:rsidRPr="00D479FD">
              <w:rPr>
                <w:rFonts w:ascii="Arial" w:eastAsia="Times New Roman" w:hAnsi="Arial" w:cs="Arial"/>
                <w:szCs w:val="20"/>
              </w:rPr>
              <w:t>f</w:t>
            </w:r>
            <w:r w:rsidRPr="00D479FD">
              <w:rPr>
                <w:rFonts w:ascii="Arial" w:eastAsia="Times New Roman" w:hAnsi="Arial" w:cs="Arial"/>
                <w:szCs w:val="20"/>
              </w:rPr>
              <w:t>ten dabei zu beachten sind.</w:t>
            </w:r>
          </w:p>
          <w:p w:rsidR="008D2808" w:rsidRPr="008D2808" w:rsidRDefault="008D2808" w:rsidP="008D2808">
            <w:pPr>
              <w:spacing w:after="0" w:line="240" w:lineRule="auto"/>
              <w:rPr>
                <w:rFonts w:ascii="Arial" w:eastAsia="Times New Roman" w:hAnsi="Arial" w:cs="Arial"/>
                <w:szCs w:val="20"/>
              </w:rPr>
            </w:pPr>
          </w:p>
        </w:tc>
        <w:tc>
          <w:tcPr>
            <w:tcW w:w="7057" w:type="dxa"/>
            <w:shd w:val="clear" w:color="auto" w:fill="auto"/>
          </w:tcPr>
          <w:p w:rsidR="008D2808" w:rsidRPr="008D2808" w:rsidRDefault="008D2808" w:rsidP="008D2808">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D2006E" w:rsidRDefault="00921A2F" w:rsidP="00921A2F">
            <w:pPr>
              <w:numPr>
                <w:ilvl w:val="0"/>
                <w:numId w:val="41"/>
              </w:numPr>
              <w:spacing w:after="0" w:line="240" w:lineRule="auto"/>
              <w:contextualSpacing/>
              <w:rPr>
                <w:rFonts w:ascii="Arial" w:eastAsia="Times New Roman" w:hAnsi="Arial" w:cs="Arial"/>
              </w:rPr>
            </w:pPr>
            <w:r>
              <w:rPr>
                <w:rFonts w:ascii="Arial" w:eastAsia="Times New Roman" w:hAnsi="Arial" w:cs="Arial"/>
              </w:rPr>
              <w:t>R</w:t>
            </w:r>
            <w:r w:rsidR="00D2006E" w:rsidRPr="00D479FD">
              <w:rPr>
                <w:rFonts w:ascii="Arial" w:eastAsia="Times New Roman" w:hAnsi="Arial" w:cs="Arial"/>
              </w:rPr>
              <w:t xml:space="preserve">echerche </w:t>
            </w:r>
            <w:r>
              <w:rPr>
                <w:rFonts w:ascii="Arial" w:eastAsia="Times New Roman" w:hAnsi="Arial" w:cs="Arial"/>
              </w:rPr>
              <w:t>zu den Aufgaben des Rechnungswesens im eigenen Ausbildungsbetrieb</w:t>
            </w:r>
          </w:p>
          <w:p w:rsidR="00921A2F" w:rsidRPr="00D479FD" w:rsidRDefault="00921A2F" w:rsidP="00921A2F">
            <w:pPr>
              <w:numPr>
                <w:ilvl w:val="0"/>
                <w:numId w:val="41"/>
              </w:numPr>
              <w:spacing w:after="0" w:line="240" w:lineRule="auto"/>
              <w:contextualSpacing/>
              <w:rPr>
                <w:rFonts w:ascii="Arial" w:eastAsia="Times New Roman" w:hAnsi="Arial" w:cs="Arial"/>
              </w:rPr>
            </w:pPr>
            <w:r>
              <w:rPr>
                <w:rFonts w:ascii="Arial" w:eastAsia="Times New Roman" w:hAnsi="Arial" w:cs="Arial"/>
              </w:rPr>
              <w:t>Präsentation der Ergebnisse:</w:t>
            </w:r>
            <w:r w:rsidRPr="00D479FD">
              <w:rPr>
                <w:rFonts w:ascii="Arial" w:eastAsia="Times New Roman" w:hAnsi="Arial" w:cs="Arial"/>
              </w:rPr>
              <w:t xml:space="preserve"> Aufgaben des Rechnungswesens im </w:t>
            </w:r>
            <w:r>
              <w:rPr>
                <w:rFonts w:ascii="Arial" w:eastAsia="Times New Roman" w:hAnsi="Arial" w:cs="Arial"/>
              </w:rPr>
              <w:t xml:space="preserve">eigenen </w:t>
            </w:r>
            <w:r w:rsidRPr="00D479FD">
              <w:rPr>
                <w:rFonts w:ascii="Arial" w:eastAsia="Times New Roman" w:hAnsi="Arial" w:cs="Arial"/>
              </w:rPr>
              <w:t>Ausbildungsbetrieb</w:t>
            </w:r>
          </w:p>
          <w:p w:rsidR="00D2006E" w:rsidRPr="00E947B3" w:rsidRDefault="00D2006E" w:rsidP="00921A2F">
            <w:pPr>
              <w:numPr>
                <w:ilvl w:val="0"/>
                <w:numId w:val="41"/>
              </w:numPr>
              <w:spacing w:after="0" w:line="240" w:lineRule="auto"/>
              <w:contextualSpacing/>
              <w:rPr>
                <w:rFonts w:ascii="Arial" w:eastAsia="Times New Roman" w:hAnsi="Arial" w:cs="Arial"/>
              </w:rPr>
            </w:pPr>
            <w:r w:rsidRPr="00D479FD">
              <w:rPr>
                <w:rFonts w:ascii="Arial" w:eastAsia="Times New Roman" w:hAnsi="Arial" w:cs="Arial"/>
              </w:rPr>
              <w:t xml:space="preserve">Internetrecherchen über die  Rechtsgrundlagen der Buchführung  </w:t>
            </w:r>
            <w:r w:rsidRPr="00E947B3">
              <w:rPr>
                <w:rFonts w:ascii="Arial" w:eastAsia="Times New Roman" w:hAnsi="Arial" w:cs="Arial"/>
              </w:rPr>
              <w:t>und  Bilanzierung der Kreditinstitute</w:t>
            </w:r>
          </w:p>
          <w:p w:rsidR="00921A2F" w:rsidRPr="00D479FD" w:rsidRDefault="00921A2F" w:rsidP="00921A2F">
            <w:pPr>
              <w:numPr>
                <w:ilvl w:val="0"/>
                <w:numId w:val="41"/>
              </w:numPr>
              <w:spacing w:after="0" w:line="240" w:lineRule="auto"/>
              <w:contextualSpacing/>
              <w:rPr>
                <w:rFonts w:ascii="Arial" w:eastAsia="Times New Roman" w:hAnsi="Arial" w:cs="Arial"/>
              </w:rPr>
            </w:pPr>
            <w:r w:rsidRPr="00D479FD">
              <w:rPr>
                <w:rFonts w:ascii="Arial" w:eastAsia="Times New Roman" w:hAnsi="Arial" w:cs="Arial"/>
              </w:rPr>
              <w:t>Erläuter</w:t>
            </w:r>
            <w:r>
              <w:rPr>
                <w:rFonts w:ascii="Arial" w:eastAsia="Times New Roman" w:hAnsi="Arial" w:cs="Arial"/>
              </w:rPr>
              <w:t>ung</w:t>
            </w:r>
            <w:r w:rsidRPr="00D479FD">
              <w:rPr>
                <w:rFonts w:ascii="Arial" w:eastAsia="Times New Roman" w:hAnsi="Arial" w:cs="Arial"/>
              </w:rPr>
              <w:t xml:space="preserve"> der Rechtsgrundlagen für die Buchführung und die Bilanz</w:t>
            </w:r>
          </w:p>
          <w:p w:rsidR="00D2006E" w:rsidRPr="00E947B3" w:rsidRDefault="00D2006E" w:rsidP="00921A2F">
            <w:pPr>
              <w:numPr>
                <w:ilvl w:val="0"/>
                <w:numId w:val="41"/>
              </w:numPr>
              <w:spacing w:after="0" w:line="240" w:lineRule="auto"/>
              <w:contextualSpacing/>
              <w:rPr>
                <w:rFonts w:ascii="Arial" w:eastAsia="Calibri" w:hAnsi="Arial" w:cs="Arial"/>
                <w:lang w:eastAsia="de-DE"/>
              </w:rPr>
            </w:pPr>
            <w:r w:rsidRPr="00E947B3">
              <w:rPr>
                <w:rFonts w:ascii="Arial" w:eastAsia="Calibri" w:hAnsi="Arial" w:cs="Arial"/>
                <w:lang w:eastAsia="de-DE"/>
              </w:rPr>
              <w:t>Bestimmung von Aufbewahrungsfristen</w:t>
            </w:r>
          </w:p>
          <w:p w:rsidR="008D2808" w:rsidRPr="008D2808" w:rsidRDefault="008D2808" w:rsidP="00D2006E">
            <w:pPr>
              <w:spacing w:after="0" w:line="240" w:lineRule="auto"/>
              <w:contextualSpacing/>
              <w:rPr>
                <w:rFonts w:ascii="Arial" w:eastAsia="Times New Roman" w:hAnsi="Arial" w:cs="Arial"/>
              </w:rPr>
            </w:pPr>
          </w:p>
        </w:tc>
      </w:tr>
      <w:tr w:rsidR="008D2808" w:rsidRPr="008D2808" w:rsidTr="00935871">
        <w:trPr>
          <w:trHeight w:val="2433"/>
          <w:jc w:val="center"/>
        </w:trPr>
        <w:tc>
          <w:tcPr>
            <w:tcW w:w="7514" w:type="dxa"/>
            <w:shd w:val="clear" w:color="auto" w:fill="auto"/>
          </w:tcPr>
          <w:p w:rsidR="008D2808" w:rsidRPr="008D2808" w:rsidRDefault="008D2808" w:rsidP="008D2808">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8D2808" w:rsidRPr="008D2808" w:rsidRDefault="008D2808" w:rsidP="008D2808">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D2006E" w:rsidRPr="00D479FD" w:rsidRDefault="00D2006E" w:rsidP="00D2006E">
            <w:pPr>
              <w:numPr>
                <w:ilvl w:val="0"/>
                <w:numId w:val="38"/>
              </w:numPr>
              <w:contextualSpacing/>
              <w:rPr>
                <w:rFonts w:ascii="Arial" w:eastAsia="MS Mincho" w:hAnsi="Arial" w:cs="Arial"/>
              </w:rPr>
            </w:pPr>
            <w:r w:rsidRPr="00D479FD">
              <w:rPr>
                <w:rFonts w:ascii="Arial" w:eastAsia="MS Mincho" w:hAnsi="Arial" w:cs="Arial"/>
              </w:rPr>
              <w:t>das Rechnungswesen in die betriebliche Organisation einzuordnen.</w:t>
            </w:r>
          </w:p>
          <w:p w:rsidR="00D2006E" w:rsidRPr="00D479FD" w:rsidRDefault="00D2006E" w:rsidP="00D2006E">
            <w:pPr>
              <w:numPr>
                <w:ilvl w:val="0"/>
                <w:numId w:val="38"/>
              </w:numPr>
              <w:contextualSpacing/>
              <w:rPr>
                <w:rFonts w:ascii="Arial" w:eastAsia="MS Mincho" w:hAnsi="Arial" w:cs="Arial"/>
              </w:rPr>
            </w:pPr>
            <w:r w:rsidRPr="00D479FD">
              <w:rPr>
                <w:rFonts w:ascii="Arial" w:eastAsia="MS Mincho" w:hAnsi="Arial" w:cs="Arial"/>
              </w:rPr>
              <w:t>die Teilbereiche des Rechnungswesens gegeneinander abzugrenzen.</w:t>
            </w:r>
          </w:p>
          <w:p w:rsidR="00D2006E" w:rsidRPr="00D479FD" w:rsidRDefault="00D2006E" w:rsidP="00D2006E">
            <w:pPr>
              <w:numPr>
                <w:ilvl w:val="0"/>
                <w:numId w:val="38"/>
              </w:numPr>
              <w:contextualSpacing/>
              <w:rPr>
                <w:rFonts w:ascii="Arial" w:eastAsia="MS Mincho" w:hAnsi="Arial" w:cs="Arial"/>
              </w:rPr>
            </w:pPr>
            <w:r w:rsidRPr="00D479FD">
              <w:rPr>
                <w:rFonts w:ascii="Arial" w:eastAsia="MS Mincho" w:hAnsi="Arial" w:cs="Arial"/>
              </w:rPr>
              <w:t>die rechtlichen Grundlagen für die ordnungsgemäße Buchführung und die  Bilanzerstellung zu nennen</w:t>
            </w:r>
            <w:r w:rsidR="0088264C">
              <w:rPr>
                <w:rFonts w:ascii="Arial" w:eastAsia="MS Mincho" w:hAnsi="Arial" w:cs="Arial"/>
              </w:rPr>
              <w:t>,</w:t>
            </w:r>
            <w:r w:rsidRPr="00D479FD">
              <w:rPr>
                <w:rFonts w:ascii="Arial" w:eastAsia="MS Mincho" w:hAnsi="Arial" w:cs="Arial"/>
              </w:rPr>
              <w:t xml:space="preserve"> deren Bedeutung darzulegen</w:t>
            </w:r>
            <w:r w:rsidR="0088264C">
              <w:rPr>
                <w:rFonts w:ascii="Arial" w:eastAsia="MS Mincho" w:hAnsi="Arial" w:cs="Arial"/>
              </w:rPr>
              <w:t xml:space="preserve"> und sie anzuwenden</w:t>
            </w:r>
            <w:r w:rsidRPr="00D479FD">
              <w:rPr>
                <w:rFonts w:ascii="Arial" w:eastAsia="MS Mincho" w:hAnsi="Arial" w:cs="Arial"/>
              </w:rPr>
              <w:t>.</w:t>
            </w:r>
          </w:p>
          <w:p w:rsidR="00D2006E" w:rsidRDefault="00D2006E" w:rsidP="00D2006E">
            <w:pPr>
              <w:numPr>
                <w:ilvl w:val="0"/>
                <w:numId w:val="38"/>
              </w:numPr>
              <w:contextualSpacing/>
              <w:rPr>
                <w:rFonts w:ascii="Arial" w:eastAsia="MS Mincho" w:hAnsi="Arial" w:cs="Arial"/>
              </w:rPr>
            </w:pPr>
            <w:r w:rsidRPr="00D479FD">
              <w:rPr>
                <w:rFonts w:ascii="Arial" w:eastAsia="MS Mincho" w:hAnsi="Arial" w:cs="Arial"/>
              </w:rPr>
              <w:t>die Aufbewahrungsfristen für Unterlagen der Buchführung zu unte</w:t>
            </w:r>
            <w:r w:rsidRPr="00D479FD">
              <w:rPr>
                <w:rFonts w:ascii="Arial" w:eastAsia="MS Mincho" w:hAnsi="Arial" w:cs="Arial"/>
              </w:rPr>
              <w:t>r</w:t>
            </w:r>
            <w:r w:rsidRPr="00D479FD">
              <w:rPr>
                <w:rFonts w:ascii="Arial" w:eastAsia="MS Mincho" w:hAnsi="Arial" w:cs="Arial"/>
              </w:rPr>
              <w:t>scheiden und situativ anzuwenden.</w:t>
            </w:r>
          </w:p>
          <w:p w:rsidR="008D2808" w:rsidRPr="008D2808" w:rsidRDefault="00921A2F" w:rsidP="00921A2F">
            <w:pPr>
              <w:numPr>
                <w:ilvl w:val="0"/>
                <w:numId w:val="38"/>
              </w:numPr>
              <w:contextualSpacing/>
              <w:rPr>
                <w:rFonts w:ascii="Arial" w:eastAsia="MS Mincho" w:hAnsi="Arial" w:cs="Arial"/>
              </w:rPr>
            </w:pPr>
            <w:r>
              <w:rPr>
                <w:rFonts w:ascii="Arial" w:eastAsia="MS Mincho" w:hAnsi="Arial" w:cs="Arial"/>
              </w:rPr>
              <w:t>Rechercheergebnisse zu ordnen und zu analysieren und – ggf. auch mithilfe digitaler Präsentationsmedien – angemessen zu präsentieren.</w:t>
            </w:r>
          </w:p>
        </w:tc>
        <w:tc>
          <w:tcPr>
            <w:tcW w:w="7057" w:type="dxa"/>
            <w:shd w:val="clear" w:color="auto" w:fill="auto"/>
          </w:tcPr>
          <w:p w:rsidR="008D2808" w:rsidRPr="008D2808" w:rsidRDefault="008D2808" w:rsidP="008D2808">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D2006E" w:rsidRPr="00D479FD" w:rsidRDefault="00D2006E" w:rsidP="00D2006E">
            <w:pPr>
              <w:pStyle w:val="KeinLeerraum"/>
              <w:numPr>
                <w:ilvl w:val="0"/>
                <w:numId w:val="4"/>
              </w:numPr>
              <w:rPr>
                <w:rFonts w:cs="Arial"/>
                <w:sz w:val="22"/>
              </w:rPr>
            </w:pPr>
            <w:r w:rsidRPr="00D479FD">
              <w:rPr>
                <w:rFonts w:cs="Arial"/>
                <w:sz w:val="22"/>
              </w:rPr>
              <w:t>Aufgaben  des betrieblichen  Rechnungswesens</w:t>
            </w:r>
          </w:p>
          <w:p w:rsidR="00D2006E" w:rsidRPr="00D479FD" w:rsidRDefault="00D2006E" w:rsidP="00D2006E">
            <w:pPr>
              <w:pStyle w:val="KeinLeerraum"/>
              <w:numPr>
                <w:ilvl w:val="0"/>
                <w:numId w:val="4"/>
              </w:numPr>
              <w:rPr>
                <w:rFonts w:cs="Arial"/>
                <w:sz w:val="22"/>
              </w:rPr>
            </w:pPr>
            <w:r w:rsidRPr="00D479FD">
              <w:rPr>
                <w:rFonts w:cs="Arial"/>
                <w:sz w:val="22"/>
              </w:rPr>
              <w:t>Grundsätze ordnungsmäßiger Buchführung (GoB) und GoBD</w:t>
            </w:r>
          </w:p>
          <w:p w:rsidR="00D2006E" w:rsidRPr="00D479FD" w:rsidRDefault="00D2006E" w:rsidP="00D2006E">
            <w:pPr>
              <w:pStyle w:val="KeinLeerraum"/>
              <w:numPr>
                <w:ilvl w:val="0"/>
                <w:numId w:val="4"/>
              </w:numPr>
              <w:rPr>
                <w:rFonts w:cs="Arial"/>
                <w:sz w:val="22"/>
              </w:rPr>
            </w:pPr>
            <w:r w:rsidRPr="00D479FD">
              <w:rPr>
                <w:rFonts w:cs="Arial"/>
                <w:sz w:val="22"/>
              </w:rPr>
              <w:t>HGB, AO</w:t>
            </w:r>
          </w:p>
          <w:p w:rsidR="00743495" w:rsidRDefault="00743495" w:rsidP="00D2006E">
            <w:pPr>
              <w:pStyle w:val="KeinLeerraum"/>
              <w:numPr>
                <w:ilvl w:val="0"/>
                <w:numId w:val="4"/>
              </w:numPr>
              <w:rPr>
                <w:rFonts w:cs="Arial"/>
                <w:sz w:val="22"/>
              </w:rPr>
            </w:pPr>
            <w:r>
              <w:rPr>
                <w:rFonts w:cs="Arial"/>
                <w:sz w:val="22"/>
              </w:rPr>
              <w:t>Bereiche des Rechnungswesens:</w:t>
            </w:r>
          </w:p>
          <w:p w:rsidR="00D2006E" w:rsidRPr="00743495" w:rsidRDefault="00D2006E" w:rsidP="00743495">
            <w:pPr>
              <w:pStyle w:val="KeinLeerraum"/>
              <w:numPr>
                <w:ilvl w:val="2"/>
                <w:numId w:val="4"/>
              </w:numPr>
              <w:ind w:left="793" w:hanging="425"/>
              <w:rPr>
                <w:rFonts w:cs="Arial"/>
                <w:sz w:val="22"/>
              </w:rPr>
            </w:pPr>
            <w:r w:rsidRPr="00743495">
              <w:rPr>
                <w:rFonts w:cs="Arial"/>
                <w:sz w:val="22"/>
              </w:rPr>
              <w:t>Buchführung und Bilanz</w:t>
            </w:r>
          </w:p>
          <w:p w:rsidR="00D2006E" w:rsidRPr="00743495" w:rsidRDefault="00D2006E" w:rsidP="00743495">
            <w:pPr>
              <w:pStyle w:val="KeinLeerraum"/>
              <w:numPr>
                <w:ilvl w:val="2"/>
                <w:numId w:val="4"/>
              </w:numPr>
              <w:ind w:left="793" w:hanging="425"/>
              <w:rPr>
                <w:rFonts w:cs="Arial"/>
                <w:sz w:val="22"/>
              </w:rPr>
            </w:pPr>
            <w:r w:rsidRPr="00743495">
              <w:rPr>
                <w:rFonts w:cs="Arial"/>
                <w:sz w:val="22"/>
              </w:rPr>
              <w:t>Kosten- und Erlösrechnung</w:t>
            </w:r>
          </w:p>
          <w:p w:rsidR="00D2006E" w:rsidRPr="00743495" w:rsidRDefault="00D2006E" w:rsidP="00743495">
            <w:pPr>
              <w:pStyle w:val="KeinLeerraum"/>
              <w:numPr>
                <w:ilvl w:val="2"/>
                <w:numId w:val="4"/>
              </w:numPr>
              <w:ind w:left="793" w:hanging="425"/>
              <w:rPr>
                <w:rFonts w:cs="Arial"/>
                <w:sz w:val="22"/>
              </w:rPr>
            </w:pPr>
            <w:r w:rsidRPr="00743495">
              <w:rPr>
                <w:rFonts w:cs="Arial"/>
                <w:sz w:val="22"/>
              </w:rPr>
              <w:t>Statistik</w:t>
            </w:r>
          </w:p>
          <w:p w:rsidR="00D2006E" w:rsidRPr="00743495" w:rsidRDefault="00D2006E" w:rsidP="00743495">
            <w:pPr>
              <w:pStyle w:val="KeinLeerraum"/>
              <w:numPr>
                <w:ilvl w:val="2"/>
                <w:numId w:val="4"/>
              </w:numPr>
              <w:ind w:left="793" w:hanging="425"/>
              <w:rPr>
                <w:rFonts w:cs="Arial"/>
                <w:sz w:val="22"/>
              </w:rPr>
            </w:pPr>
            <w:r w:rsidRPr="00743495">
              <w:rPr>
                <w:rFonts w:cs="Arial"/>
                <w:sz w:val="22"/>
              </w:rPr>
              <w:t>Planungsrechnung</w:t>
            </w:r>
          </w:p>
          <w:p w:rsidR="00D2006E" w:rsidRPr="00743495" w:rsidRDefault="00D2006E" w:rsidP="00D2006E">
            <w:pPr>
              <w:pStyle w:val="KeinLeerraum"/>
              <w:numPr>
                <w:ilvl w:val="0"/>
                <w:numId w:val="4"/>
              </w:numPr>
              <w:rPr>
                <w:rFonts w:cs="Arial"/>
                <w:sz w:val="22"/>
              </w:rPr>
            </w:pPr>
            <w:r w:rsidRPr="00743495">
              <w:rPr>
                <w:rFonts w:cs="Arial"/>
                <w:sz w:val="22"/>
              </w:rPr>
              <w:t>Buchführungspflicht</w:t>
            </w:r>
          </w:p>
          <w:p w:rsidR="00D2006E" w:rsidRPr="00D479FD" w:rsidRDefault="00D2006E" w:rsidP="00D2006E">
            <w:pPr>
              <w:pStyle w:val="KeinLeerraum"/>
              <w:numPr>
                <w:ilvl w:val="0"/>
                <w:numId w:val="4"/>
              </w:numPr>
              <w:rPr>
                <w:rFonts w:cs="Arial"/>
                <w:sz w:val="22"/>
              </w:rPr>
            </w:pPr>
            <w:r w:rsidRPr="00D479FD">
              <w:rPr>
                <w:rFonts w:cs="Arial"/>
                <w:sz w:val="22"/>
              </w:rPr>
              <w:t>Aufbewahrung von Unterlagen</w:t>
            </w:r>
          </w:p>
          <w:p w:rsidR="008D2808" w:rsidRPr="008D2808" w:rsidRDefault="008D2808" w:rsidP="00D2006E">
            <w:pPr>
              <w:spacing w:after="0" w:line="240" w:lineRule="auto"/>
              <w:ind w:left="360"/>
              <w:contextualSpacing/>
              <w:rPr>
                <w:rFonts w:ascii="Arial" w:eastAsia="MS Mincho" w:hAnsi="Arial" w:cs="Arial"/>
              </w:rPr>
            </w:pPr>
          </w:p>
        </w:tc>
      </w:tr>
      <w:tr w:rsidR="008D2808" w:rsidRPr="008D2808" w:rsidTr="00935871">
        <w:trPr>
          <w:trHeight w:val="517"/>
          <w:jc w:val="center"/>
        </w:trPr>
        <w:tc>
          <w:tcPr>
            <w:tcW w:w="14571" w:type="dxa"/>
            <w:gridSpan w:val="2"/>
            <w:shd w:val="clear" w:color="auto" w:fill="auto"/>
          </w:tcPr>
          <w:p w:rsidR="008D2808" w:rsidRPr="008D2808" w:rsidRDefault="008D2808" w:rsidP="008D2808">
            <w:pPr>
              <w:spacing w:after="0" w:line="240" w:lineRule="auto"/>
              <w:rPr>
                <w:rFonts w:ascii="Arial" w:eastAsia="Times New Roman" w:hAnsi="Arial" w:cs="Arial"/>
                <w:b/>
                <w:szCs w:val="20"/>
              </w:rPr>
            </w:pPr>
            <w:r w:rsidRPr="008D2808">
              <w:rPr>
                <w:rFonts w:ascii="Arial" w:eastAsia="Times New Roman" w:hAnsi="Arial" w:cs="Arial"/>
                <w:b/>
                <w:szCs w:val="20"/>
              </w:rPr>
              <w:t>Lern- und Arbeitstechniken</w:t>
            </w:r>
          </w:p>
          <w:p w:rsidR="008D2808" w:rsidRPr="008D2808" w:rsidRDefault="00D2006E" w:rsidP="008D2808">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Betriebserkundung, Ergebnispräsentation</w:t>
            </w:r>
          </w:p>
        </w:tc>
      </w:tr>
      <w:tr w:rsidR="008D2808" w:rsidRPr="008D2808" w:rsidTr="00935871">
        <w:trPr>
          <w:trHeight w:val="569"/>
          <w:jc w:val="center"/>
        </w:trPr>
        <w:tc>
          <w:tcPr>
            <w:tcW w:w="14571" w:type="dxa"/>
            <w:gridSpan w:val="2"/>
            <w:shd w:val="clear" w:color="auto" w:fill="auto"/>
          </w:tcPr>
          <w:p w:rsidR="008D2808" w:rsidRDefault="008D2808" w:rsidP="008D2808">
            <w:pPr>
              <w:spacing w:after="0" w:line="240" w:lineRule="auto"/>
              <w:rPr>
                <w:rFonts w:ascii="Arial" w:eastAsia="Times New Roman" w:hAnsi="Arial" w:cs="Arial"/>
                <w:b/>
                <w:lang w:eastAsia="de-DE"/>
              </w:rPr>
            </w:pPr>
            <w:r w:rsidRPr="008D2808">
              <w:rPr>
                <w:rFonts w:ascii="Arial" w:eastAsia="Times New Roman" w:hAnsi="Arial" w:cs="Arial"/>
                <w:b/>
                <w:lang w:eastAsia="de-DE"/>
              </w:rPr>
              <w:lastRenderedPageBreak/>
              <w:t>Digitale Kompetenzen</w:t>
            </w:r>
          </w:p>
          <w:p w:rsidR="00EB38FB" w:rsidRPr="008D2808" w:rsidRDefault="00EB38FB" w:rsidP="008D2808">
            <w:pPr>
              <w:spacing w:after="0" w:line="240" w:lineRule="auto"/>
              <w:rPr>
                <w:rFonts w:ascii="Arial" w:eastAsia="Times New Roman" w:hAnsi="Arial" w:cs="Arial"/>
                <w:b/>
                <w:lang w:eastAsia="de-DE"/>
              </w:rPr>
            </w:pPr>
          </w:p>
          <w:sdt>
            <w:sdtPr>
              <w:rPr>
                <w:rFonts w:ascii="Arial" w:eastAsia="Calibri" w:hAnsi="Arial" w:cs="Arial"/>
                <w:szCs w:val="20"/>
              </w:rPr>
              <w:id w:val="-728067916"/>
              <w:placeholder>
                <w:docPart w:val="339CEF14CCF142B0948F0EA156AD98CF"/>
              </w:placeholder>
            </w:sdtPr>
            <w:sdtEndPr/>
            <w:sdtContent>
              <w:p w:rsidR="00A84FE2" w:rsidRPr="00A84FE2" w:rsidRDefault="00A84FE2" w:rsidP="00A84FE2">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Entwicklung und Anwendung von Bewertungskriterien zur Überprüfung der Validität von Informationen (z.B. aus dem Internet, Printmedien)</w:t>
                </w:r>
              </w:p>
              <w:p w:rsidR="00A84FE2" w:rsidRPr="00A84FE2" w:rsidRDefault="00A84FE2" w:rsidP="00A84FE2">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Reflexion eigene Arbeitsprozesse im Hinblick auf Zeitmanagement und Zielorientierung</w:t>
                </w:r>
              </w:p>
              <w:p w:rsidR="00A84FE2" w:rsidRPr="00A84FE2" w:rsidRDefault="00A84FE2" w:rsidP="00A84FE2">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Reflexion eigene Arbeitsergebnisse im Hinblick auf Informationsgehalt, Aktualität und Stichhaltigkeit</w:t>
                </w:r>
              </w:p>
              <w:p w:rsidR="008D2808" w:rsidRPr="008D2808" w:rsidRDefault="008D2808" w:rsidP="008D2808">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8D2808" w:rsidRPr="008D2808" w:rsidRDefault="008D2808" w:rsidP="008D2808">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8D2808" w:rsidRPr="008D2808" w:rsidRDefault="008D2808" w:rsidP="008D2808">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8D2808" w:rsidRPr="008D2808" w:rsidRDefault="008D2808" w:rsidP="008D2808">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8D2808" w:rsidRPr="008D2808" w:rsidRDefault="008D2808" w:rsidP="008D2808">
            <w:pPr>
              <w:spacing w:after="0" w:line="240" w:lineRule="auto"/>
              <w:contextualSpacing/>
              <w:rPr>
                <w:rFonts w:ascii="Arial" w:eastAsia="Times New Roman" w:hAnsi="Arial" w:cs="Arial"/>
                <w:szCs w:val="20"/>
              </w:rPr>
            </w:pPr>
          </w:p>
        </w:tc>
      </w:tr>
      <w:tr w:rsidR="008D2808" w:rsidRPr="008D2808" w:rsidTr="00935871">
        <w:trPr>
          <w:trHeight w:val="368"/>
          <w:jc w:val="center"/>
        </w:trPr>
        <w:tc>
          <w:tcPr>
            <w:tcW w:w="14571" w:type="dxa"/>
            <w:gridSpan w:val="2"/>
            <w:shd w:val="clear" w:color="auto" w:fill="auto"/>
          </w:tcPr>
          <w:p w:rsidR="008D2808" w:rsidRPr="008D2808" w:rsidRDefault="008D2808" w:rsidP="008D2808">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D479FD" w:rsidRPr="00D479FD" w:rsidRDefault="00D479FD" w:rsidP="00D479FD">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1</w:t>
            </w:r>
            <w:r w:rsidR="00A16914">
              <w:rPr>
                <w:rFonts w:ascii="Arial" w:eastAsia="Times New Roman" w:hAnsi="Arial" w:cs="Arial"/>
                <w:szCs w:val="20"/>
              </w:rPr>
              <w:t>, S. 11 bis 16)</w:t>
            </w:r>
          </w:p>
          <w:p w:rsidR="00D479FD" w:rsidRPr="00D479FD" w:rsidRDefault="00D479FD" w:rsidP="00D479FD">
            <w:pPr>
              <w:spacing w:after="0" w:line="240" w:lineRule="auto"/>
              <w:rPr>
                <w:rFonts w:ascii="Arial" w:eastAsia="Times New Roman" w:hAnsi="Arial" w:cs="Arial"/>
                <w:szCs w:val="20"/>
              </w:rPr>
            </w:pPr>
          </w:p>
          <w:p w:rsidR="008D2808" w:rsidRPr="008D2808" w:rsidRDefault="008D2808" w:rsidP="008D2808">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D479FD" w:rsidRPr="00D479FD" w:rsidRDefault="00D479FD" w:rsidP="00D479FD">
            <w:pPr>
              <w:spacing w:after="0" w:line="240" w:lineRule="auto"/>
              <w:rPr>
                <w:rFonts w:ascii="Arial" w:eastAsia="Times New Roman" w:hAnsi="Arial" w:cs="Arial"/>
                <w:szCs w:val="20"/>
              </w:rPr>
            </w:pPr>
            <w:r w:rsidRPr="00D479FD">
              <w:rPr>
                <w:rFonts w:ascii="Arial" w:eastAsia="Times New Roman" w:hAnsi="Arial" w:cs="Arial"/>
                <w:szCs w:val="20"/>
              </w:rPr>
              <w:t xml:space="preserve">HGB, AO (z.B. im Internet unter „www.juris.de“), </w:t>
            </w:r>
            <w:r w:rsidR="0088264C" w:rsidRPr="0088264C">
              <w:rPr>
                <w:rFonts w:ascii="Arial" w:eastAsia="Times New Roman" w:hAnsi="Arial" w:cs="Arial"/>
                <w:szCs w:val="20"/>
              </w:rPr>
              <w:t xml:space="preserve">GoB, GoBD, </w:t>
            </w:r>
            <w:r w:rsidRPr="00D479FD">
              <w:rPr>
                <w:rFonts w:ascii="Arial" w:eastAsia="Times New Roman" w:hAnsi="Arial" w:cs="Arial"/>
                <w:szCs w:val="20"/>
              </w:rPr>
              <w:t>BMF-Schreiben</w:t>
            </w:r>
          </w:p>
          <w:p w:rsidR="008D2808" w:rsidRPr="008D2808" w:rsidRDefault="00D479FD" w:rsidP="00921A2F">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tc>
      </w:tr>
      <w:tr w:rsidR="008D2808" w:rsidRPr="008D2808" w:rsidTr="00935871">
        <w:trPr>
          <w:trHeight w:val="636"/>
          <w:jc w:val="center"/>
        </w:trPr>
        <w:tc>
          <w:tcPr>
            <w:tcW w:w="14571" w:type="dxa"/>
            <w:gridSpan w:val="2"/>
            <w:shd w:val="clear" w:color="auto" w:fill="auto"/>
          </w:tcPr>
          <w:p w:rsidR="008D2808" w:rsidRPr="008D2808" w:rsidRDefault="008D2808" w:rsidP="008D2808">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8D2808" w:rsidRPr="008D2808" w:rsidRDefault="00EB34E9"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8D2808" w:rsidRPr="008D2808">
              <w:rPr>
                <w:rFonts w:ascii="Arial" w:eastAsia="Times New Roman" w:hAnsi="Arial" w:cs="Arial"/>
                <w:szCs w:val="20"/>
              </w:rPr>
              <w:t xml:space="preserve">Internetzugang, </w:t>
            </w:r>
            <w:r w:rsidR="00D479FD" w:rsidRPr="00D479FD">
              <w:rPr>
                <w:rFonts w:ascii="Arial" w:eastAsia="Times New Roman" w:hAnsi="Arial" w:cs="Arial"/>
                <w:szCs w:val="20"/>
              </w:rPr>
              <w:t xml:space="preserve">PC-Raum bzw. ausreichende Anzahl von Rechnern, </w:t>
            </w:r>
            <w:proofErr w:type="spellStart"/>
            <w:r w:rsidR="00D479FD" w:rsidRPr="00D479FD">
              <w:rPr>
                <w:rFonts w:ascii="Arial" w:eastAsia="Times New Roman" w:hAnsi="Arial" w:cs="Arial"/>
                <w:szCs w:val="20"/>
              </w:rPr>
              <w:t>Beamer</w:t>
            </w:r>
            <w:proofErr w:type="spellEnd"/>
            <w:r w:rsidR="00D479FD" w:rsidRPr="00D479FD">
              <w:rPr>
                <w:rFonts w:ascii="Arial" w:eastAsia="Times New Roman" w:hAnsi="Arial" w:cs="Arial"/>
                <w:szCs w:val="20"/>
              </w:rPr>
              <w:t>, Visualizer</w:t>
            </w:r>
            <w:r w:rsidR="00274B17">
              <w:rPr>
                <w:rFonts w:ascii="Arial" w:eastAsia="Times New Roman" w:hAnsi="Arial" w:cs="Arial"/>
                <w:szCs w:val="20"/>
              </w:rPr>
              <w:t>,</w:t>
            </w:r>
            <w:r w:rsidR="00D479FD" w:rsidRPr="00D479FD">
              <w:rPr>
                <w:rFonts w:ascii="Arial" w:eastAsia="Times New Roman" w:hAnsi="Arial" w:cs="Arial"/>
                <w:szCs w:val="20"/>
              </w:rPr>
              <w:t xml:space="preserve"> </w:t>
            </w:r>
            <w:r w:rsidR="008D2808" w:rsidRPr="008D2808">
              <w:rPr>
                <w:rFonts w:ascii="Arial" w:eastAsia="Times New Roman" w:hAnsi="Arial" w:cs="Arial"/>
                <w:szCs w:val="20"/>
              </w:rPr>
              <w:t>Präsentationssoftware</w:t>
            </w:r>
          </w:p>
        </w:tc>
      </w:tr>
    </w:tbl>
    <w:p w:rsidR="008D2808" w:rsidRPr="008D2808" w:rsidRDefault="008D2808" w:rsidP="008D2808">
      <w:pPr>
        <w:spacing w:after="0" w:line="240" w:lineRule="auto"/>
        <w:rPr>
          <w:rFonts w:ascii="Arial" w:eastAsia="Times New Roman" w:hAnsi="Arial" w:cs="Arial"/>
          <w:szCs w:val="20"/>
        </w:rPr>
      </w:pPr>
    </w:p>
    <w:p w:rsidR="00C72917" w:rsidRDefault="00C72917"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Pr="008D2808" w:rsidRDefault="00935871" w:rsidP="00935871">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935871">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Pr>
                <w:rFonts w:ascii="Arial" w:eastAsia="Times New Roman" w:hAnsi="Arial" w:cs="Arial"/>
                <w:b/>
                <w:szCs w:val="20"/>
              </w:rPr>
              <w:t>2</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Pr>
                <w:rFonts w:ascii="Arial" w:eastAsia="Times New Roman" w:hAnsi="Arial" w:cs="Arial"/>
                <w:szCs w:val="20"/>
              </w:rPr>
              <w:t>7</w:t>
            </w:r>
            <w:r w:rsidRPr="00D479FD">
              <w:rPr>
                <w:rFonts w:ascii="Arial" w:eastAsia="Times New Roman" w:hAnsi="Arial" w:cs="Arial"/>
                <w:szCs w:val="20"/>
              </w:rPr>
              <w:t>-</w:t>
            </w:r>
            <w:r>
              <w:rPr>
                <w:rFonts w:ascii="Arial" w:eastAsia="Times New Roman" w:hAnsi="Arial" w:cs="Arial"/>
                <w:szCs w:val="20"/>
              </w:rPr>
              <w:t>8</w:t>
            </w:r>
            <w:r w:rsidRPr="008D2808">
              <w:rPr>
                <w:rFonts w:ascii="Arial" w:eastAsia="Times New Roman" w:hAnsi="Arial" w:cs="Arial"/>
                <w:szCs w:val="20"/>
              </w:rPr>
              <w:t xml:space="preserve"> UStd.)</w:t>
            </w:r>
            <w:r w:rsidRPr="008D2808">
              <w:rPr>
                <w:rFonts w:ascii="Arial" w:eastAsia="Times New Roman" w:hAnsi="Arial" w:cs="Arial"/>
                <w:b/>
                <w:szCs w:val="20"/>
              </w:rPr>
              <w:tab/>
            </w:r>
            <w:r w:rsidRPr="00935871">
              <w:rPr>
                <w:rFonts w:ascii="Arial" w:eastAsia="Times New Roman" w:hAnsi="Arial" w:cs="Arial"/>
                <w:szCs w:val="20"/>
              </w:rPr>
              <w:t>Inventur, Inventar und Bilanz unterscheiden und diese erstellen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935871" w:rsidRPr="008D2808" w:rsidRDefault="00935871" w:rsidP="00935871">
            <w:pPr>
              <w:spacing w:after="0" w:line="240" w:lineRule="auto"/>
              <w:rPr>
                <w:rFonts w:ascii="Arial" w:eastAsia="Times New Roman" w:hAnsi="Arial" w:cs="Arial"/>
                <w:szCs w:val="20"/>
              </w:rPr>
            </w:pPr>
            <w:r w:rsidRPr="00935871">
              <w:rPr>
                <w:rFonts w:ascii="Arial" w:eastAsia="Times New Roman" w:hAnsi="Arial" w:cs="Arial"/>
                <w:szCs w:val="20"/>
              </w:rPr>
              <w:t>Das Bankhaus Hans Wilms &amp; Co. KG, Gießen, hat zum 31. Dezember e</w:t>
            </w:r>
            <w:r w:rsidRPr="00935871">
              <w:rPr>
                <w:rFonts w:ascii="Arial" w:eastAsia="Times New Roman" w:hAnsi="Arial" w:cs="Arial"/>
                <w:szCs w:val="20"/>
              </w:rPr>
              <w:t>i</w:t>
            </w:r>
            <w:r w:rsidRPr="00935871">
              <w:rPr>
                <w:rFonts w:ascii="Arial" w:eastAsia="Times New Roman" w:hAnsi="Arial" w:cs="Arial"/>
                <w:szCs w:val="20"/>
              </w:rPr>
              <w:t>nes Jahres ein Inventar zu erstellen. Das Bankhaus ist zudem verpflichtet, „zu Beginn seines Handelsgewerbes und für den Schluss eines jeden G</w:t>
            </w:r>
            <w:r w:rsidRPr="00935871">
              <w:rPr>
                <w:rFonts w:ascii="Arial" w:eastAsia="Times New Roman" w:hAnsi="Arial" w:cs="Arial"/>
                <w:szCs w:val="20"/>
              </w:rPr>
              <w:t>e</w:t>
            </w:r>
            <w:r w:rsidRPr="00935871">
              <w:rPr>
                <w:rFonts w:ascii="Arial" w:eastAsia="Times New Roman" w:hAnsi="Arial" w:cs="Arial"/>
                <w:szCs w:val="20"/>
              </w:rPr>
              <w:t>schäftsjahres einen das Verhältnis seines Vermögens und seiner Schulden darstellenden Abschluss (Eröffnungsbilanz, Bilanz) aufzustellen“ (§ 242 Abs. 1 HGB).</w:t>
            </w:r>
          </w:p>
          <w:p w:rsidR="00935871" w:rsidRPr="008D2808" w:rsidRDefault="00935871" w:rsidP="00935871">
            <w:pPr>
              <w:spacing w:after="0" w:line="240" w:lineRule="auto"/>
              <w:rPr>
                <w:rFonts w:ascii="Arial" w:eastAsia="Times New Roman" w:hAnsi="Arial" w:cs="Arial"/>
                <w:szCs w:val="20"/>
              </w:rPr>
            </w:pP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743495" w:rsidRPr="00743495" w:rsidRDefault="00743495" w:rsidP="00743495">
            <w:pPr>
              <w:numPr>
                <w:ilvl w:val="0"/>
                <w:numId w:val="41"/>
              </w:numPr>
              <w:spacing w:after="0" w:line="240" w:lineRule="auto"/>
              <w:contextualSpacing/>
              <w:rPr>
                <w:rFonts w:ascii="Arial" w:eastAsia="Times New Roman" w:hAnsi="Arial" w:cs="Arial"/>
              </w:rPr>
            </w:pPr>
            <w:r w:rsidRPr="00743495">
              <w:rPr>
                <w:rFonts w:ascii="Arial" w:eastAsia="Times New Roman" w:hAnsi="Arial" w:cs="Arial"/>
              </w:rPr>
              <w:t>Darstell</w:t>
            </w:r>
            <w:r>
              <w:rPr>
                <w:rFonts w:ascii="Arial" w:eastAsia="Times New Roman" w:hAnsi="Arial" w:cs="Arial"/>
              </w:rPr>
              <w:t>ung</w:t>
            </w:r>
            <w:r w:rsidRPr="00743495">
              <w:rPr>
                <w:rFonts w:ascii="Arial" w:eastAsia="Times New Roman" w:hAnsi="Arial" w:cs="Arial"/>
              </w:rPr>
              <w:t xml:space="preserve"> der verschiedenen Inventurformen</w:t>
            </w:r>
          </w:p>
          <w:p w:rsidR="00743495" w:rsidRPr="00743495" w:rsidRDefault="00743495" w:rsidP="00743495">
            <w:pPr>
              <w:numPr>
                <w:ilvl w:val="0"/>
                <w:numId w:val="41"/>
              </w:numPr>
              <w:spacing w:after="0" w:line="240" w:lineRule="auto"/>
              <w:contextualSpacing/>
              <w:rPr>
                <w:rFonts w:ascii="Arial" w:eastAsia="Times New Roman" w:hAnsi="Arial" w:cs="Arial"/>
              </w:rPr>
            </w:pPr>
            <w:r w:rsidRPr="00743495">
              <w:rPr>
                <w:rFonts w:ascii="Arial" w:eastAsia="Times New Roman" w:hAnsi="Arial" w:cs="Arial"/>
              </w:rPr>
              <w:t>Erstell</w:t>
            </w:r>
            <w:r>
              <w:rPr>
                <w:rFonts w:ascii="Arial" w:eastAsia="Times New Roman" w:hAnsi="Arial" w:cs="Arial"/>
              </w:rPr>
              <w:t>ung</w:t>
            </w:r>
            <w:r w:rsidRPr="00743495">
              <w:rPr>
                <w:rFonts w:ascii="Arial" w:eastAsia="Times New Roman" w:hAnsi="Arial" w:cs="Arial"/>
              </w:rPr>
              <w:t xml:space="preserve"> eines Inventars</w:t>
            </w:r>
          </w:p>
          <w:p w:rsidR="00743495" w:rsidRPr="00743495" w:rsidRDefault="00743495" w:rsidP="00743495">
            <w:pPr>
              <w:numPr>
                <w:ilvl w:val="0"/>
                <w:numId w:val="41"/>
              </w:numPr>
              <w:spacing w:after="0" w:line="240" w:lineRule="auto"/>
              <w:contextualSpacing/>
              <w:rPr>
                <w:rFonts w:ascii="Arial" w:eastAsia="Times New Roman" w:hAnsi="Arial" w:cs="Arial"/>
              </w:rPr>
            </w:pPr>
            <w:r w:rsidRPr="00743495">
              <w:rPr>
                <w:rFonts w:ascii="Arial" w:eastAsia="Times New Roman" w:hAnsi="Arial" w:cs="Arial"/>
              </w:rPr>
              <w:t>Erstell</w:t>
            </w:r>
            <w:r>
              <w:rPr>
                <w:rFonts w:ascii="Arial" w:eastAsia="Times New Roman" w:hAnsi="Arial" w:cs="Arial"/>
              </w:rPr>
              <w:t>ung</w:t>
            </w:r>
            <w:r w:rsidRPr="00743495">
              <w:rPr>
                <w:rFonts w:ascii="Arial" w:eastAsia="Times New Roman" w:hAnsi="Arial" w:cs="Arial"/>
              </w:rPr>
              <w:t xml:space="preserve"> einer Bilanz</w:t>
            </w:r>
          </w:p>
          <w:p w:rsidR="00935871" w:rsidRPr="008D2808" w:rsidRDefault="00A84FE2" w:rsidP="00743495">
            <w:pPr>
              <w:numPr>
                <w:ilvl w:val="0"/>
                <w:numId w:val="41"/>
              </w:numPr>
              <w:spacing w:after="0" w:line="240" w:lineRule="auto"/>
              <w:contextualSpacing/>
              <w:rPr>
                <w:rFonts w:ascii="Arial" w:eastAsia="Times New Roman" w:hAnsi="Arial" w:cs="Arial"/>
              </w:rPr>
            </w:pPr>
            <w:r>
              <w:rPr>
                <w:rFonts w:ascii="Arial" w:eastAsia="Times New Roman" w:hAnsi="Arial" w:cs="Arial"/>
              </w:rPr>
              <w:t>Prüfung unterschiedlicher Aussagen zu Inventur und Inventar</w:t>
            </w:r>
          </w:p>
        </w:tc>
      </w:tr>
      <w:tr w:rsidR="00935871" w:rsidRPr="008D2808" w:rsidTr="00935871">
        <w:trPr>
          <w:trHeight w:val="2433"/>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743495" w:rsidRPr="00743495" w:rsidRDefault="00743495" w:rsidP="00743495">
            <w:pPr>
              <w:numPr>
                <w:ilvl w:val="0"/>
                <w:numId w:val="38"/>
              </w:numPr>
              <w:contextualSpacing/>
              <w:rPr>
                <w:rFonts w:ascii="Arial" w:eastAsia="MS Mincho" w:hAnsi="Arial" w:cs="Arial"/>
              </w:rPr>
            </w:pPr>
            <w:r w:rsidRPr="00743495">
              <w:rPr>
                <w:rFonts w:ascii="Arial" w:eastAsia="MS Mincho" w:hAnsi="Arial" w:cs="Arial"/>
              </w:rPr>
              <w:t>den Text sachgerecht zu analysieren</w:t>
            </w:r>
            <w:r>
              <w:rPr>
                <w:rFonts w:ascii="Arial" w:eastAsia="MS Mincho" w:hAnsi="Arial" w:cs="Arial"/>
              </w:rPr>
              <w:t>.</w:t>
            </w:r>
          </w:p>
          <w:p w:rsidR="0088264C" w:rsidRDefault="00743495" w:rsidP="00743495">
            <w:pPr>
              <w:numPr>
                <w:ilvl w:val="0"/>
                <w:numId w:val="38"/>
              </w:numPr>
              <w:contextualSpacing/>
              <w:rPr>
                <w:rFonts w:ascii="Arial" w:eastAsia="MS Mincho" w:hAnsi="Arial" w:cs="Arial"/>
              </w:rPr>
            </w:pPr>
            <w:r w:rsidRPr="00743495">
              <w:rPr>
                <w:rFonts w:ascii="Arial" w:eastAsia="MS Mincho" w:hAnsi="Arial" w:cs="Arial"/>
              </w:rPr>
              <w:t>Vermögen und Schulden voneinander abzugrenzen</w:t>
            </w:r>
            <w:r w:rsidR="00EB38FB">
              <w:rPr>
                <w:rFonts w:ascii="Arial" w:eastAsia="MS Mincho" w:hAnsi="Arial" w:cs="Arial"/>
              </w:rPr>
              <w:t>.</w:t>
            </w:r>
          </w:p>
          <w:p w:rsidR="00743495" w:rsidRPr="00743495" w:rsidRDefault="0088264C" w:rsidP="00743495">
            <w:pPr>
              <w:numPr>
                <w:ilvl w:val="0"/>
                <w:numId w:val="38"/>
              </w:numPr>
              <w:contextualSpacing/>
              <w:rPr>
                <w:rFonts w:ascii="Arial" w:eastAsia="MS Mincho" w:hAnsi="Arial" w:cs="Arial"/>
              </w:rPr>
            </w:pPr>
            <w:r>
              <w:rPr>
                <w:rFonts w:ascii="Arial" w:eastAsia="MS Mincho" w:hAnsi="Arial" w:cs="Arial"/>
              </w:rPr>
              <w:t>sich einen Überblick über das Vermögen und die Schulden eines Kredi</w:t>
            </w:r>
            <w:r>
              <w:rPr>
                <w:rFonts w:ascii="Arial" w:eastAsia="MS Mincho" w:hAnsi="Arial" w:cs="Arial"/>
              </w:rPr>
              <w:t>t</w:t>
            </w:r>
            <w:r>
              <w:rPr>
                <w:rFonts w:ascii="Arial" w:eastAsia="MS Mincho" w:hAnsi="Arial" w:cs="Arial"/>
              </w:rPr>
              <w:t>instituts zu verschaffen</w:t>
            </w:r>
            <w:r w:rsidR="00743495">
              <w:rPr>
                <w:rFonts w:ascii="Arial" w:eastAsia="MS Mincho" w:hAnsi="Arial" w:cs="Arial"/>
              </w:rPr>
              <w:t>.</w:t>
            </w:r>
          </w:p>
          <w:p w:rsidR="00743495" w:rsidRPr="00743495" w:rsidRDefault="00743495" w:rsidP="00743495">
            <w:pPr>
              <w:numPr>
                <w:ilvl w:val="0"/>
                <w:numId w:val="38"/>
              </w:numPr>
              <w:contextualSpacing/>
              <w:rPr>
                <w:rFonts w:ascii="Arial" w:eastAsia="MS Mincho" w:hAnsi="Arial" w:cs="Arial"/>
              </w:rPr>
            </w:pPr>
            <w:r w:rsidRPr="00743495">
              <w:rPr>
                <w:rFonts w:ascii="Arial" w:eastAsia="MS Mincho" w:hAnsi="Arial" w:cs="Arial"/>
              </w:rPr>
              <w:t>Inventur und Inventar zu unterscheiden</w:t>
            </w:r>
            <w:r>
              <w:rPr>
                <w:rFonts w:ascii="Arial" w:eastAsia="MS Mincho" w:hAnsi="Arial" w:cs="Arial"/>
              </w:rPr>
              <w:t>.</w:t>
            </w:r>
          </w:p>
          <w:p w:rsidR="00743495" w:rsidRDefault="00743495" w:rsidP="00743495">
            <w:pPr>
              <w:numPr>
                <w:ilvl w:val="0"/>
                <w:numId w:val="38"/>
              </w:numPr>
              <w:contextualSpacing/>
              <w:rPr>
                <w:rFonts w:ascii="Arial" w:eastAsia="MS Mincho" w:hAnsi="Arial" w:cs="Arial"/>
              </w:rPr>
            </w:pPr>
            <w:r w:rsidRPr="00743495">
              <w:rPr>
                <w:rFonts w:ascii="Arial" w:eastAsia="MS Mincho" w:hAnsi="Arial" w:cs="Arial"/>
              </w:rPr>
              <w:t>Inventurformen darzustellen und sachgerecht anzuwenden</w:t>
            </w:r>
            <w:r>
              <w:rPr>
                <w:rFonts w:ascii="Arial" w:eastAsia="MS Mincho" w:hAnsi="Arial" w:cs="Arial"/>
              </w:rPr>
              <w:t>.</w:t>
            </w:r>
          </w:p>
          <w:p w:rsidR="00743495" w:rsidRDefault="00743495" w:rsidP="00743495">
            <w:pPr>
              <w:numPr>
                <w:ilvl w:val="0"/>
                <w:numId w:val="38"/>
              </w:numPr>
              <w:contextualSpacing/>
              <w:rPr>
                <w:rFonts w:ascii="Arial" w:eastAsia="MS Mincho" w:hAnsi="Arial" w:cs="Arial"/>
              </w:rPr>
            </w:pPr>
            <w:r>
              <w:rPr>
                <w:rFonts w:ascii="Arial" w:eastAsia="MS Mincho" w:hAnsi="Arial" w:cs="Arial"/>
              </w:rPr>
              <w:t>Inventurverfahren anzuwenden.</w:t>
            </w:r>
          </w:p>
          <w:p w:rsidR="00743495" w:rsidRPr="00743495" w:rsidRDefault="00743495" w:rsidP="00743495">
            <w:pPr>
              <w:numPr>
                <w:ilvl w:val="0"/>
                <w:numId w:val="38"/>
              </w:numPr>
              <w:contextualSpacing/>
              <w:rPr>
                <w:rFonts w:ascii="Arial" w:eastAsia="MS Mincho" w:hAnsi="Arial" w:cs="Arial"/>
              </w:rPr>
            </w:pPr>
            <w:r>
              <w:rPr>
                <w:rFonts w:ascii="Arial" w:eastAsia="MS Mincho" w:hAnsi="Arial" w:cs="Arial"/>
              </w:rPr>
              <w:t>Inventarposten zu erläutern.</w:t>
            </w:r>
          </w:p>
          <w:p w:rsidR="00743495" w:rsidRDefault="00743495" w:rsidP="00743495">
            <w:pPr>
              <w:numPr>
                <w:ilvl w:val="0"/>
                <w:numId w:val="38"/>
              </w:numPr>
              <w:contextualSpacing/>
              <w:rPr>
                <w:rFonts w:ascii="Arial" w:eastAsia="MS Mincho" w:hAnsi="Arial" w:cs="Arial"/>
              </w:rPr>
            </w:pPr>
            <w:r w:rsidRPr="00743495">
              <w:rPr>
                <w:rFonts w:ascii="Arial" w:eastAsia="MS Mincho" w:hAnsi="Arial" w:cs="Arial"/>
              </w:rPr>
              <w:t xml:space="preserve">ein Inventar aufzustellen und daraus eine Bilanz </w:t>
            </w:r>
            <w:r>
              <w:rPr>
                <w:rFonts w:ascii="Arial" w:eastAsia="MS Mincho" w:hAnsi="Arial" w:cs="Arial"/>
              </w:rPr>
              <w:t>abzuleiten.</w:t>
            </w:r>
          </w:p>
          <w:p w:rsidR="00743495" w:rsidRPr="00743495" w:rsidRDefault="00743495" w:rsidP="00743495">
            <w:pPr>
              <w:numPr>
                <w:ilvl w:val="0"/>
                <w:numId w:val="38"/>
              </w:numPr>
              <w:contextualSpacing/>
              <w:rPr>
                <w:rFonts w:ascii="Arial" w:eastAsia="MS Mincho" w:hAnsi="Arial" w:cs="Arial"/>
              </w:rPr>
            </w:pPr>
            <w:r>
              <w:rPr>
                <w:rFonts w:ascii="Arial" w:eastAsia="MS Mincho" w:hAnsi="Arial" w:cs="Arial"/>
              </w:rPr>
              <w:t xml:space="preserve">den Aufbau einer Bilanz zu </w:t>
            </w:r>
            <w:r w:rsidR="0088264C">
              <w:rPr>
                <w:rFonts w:ascii="Arial" w:eastAsia="MS Mincho" w:hAnsi="Arial" w:cs="Arial"/>
              </w:rPr>
              <w:t>strukturieren</w:t>
            </w:r>
            <w:r>
              <w:rPr>
                <w:rFonts w:ascii="Arial" w:eastAsia="MS Mincho" w:hAnsi="Arial" w:cs="Arial"/>
              </w:rPr>
              <w:t xml:space="preserve">. </w:t>
            </w:r>
          </w:p>
          <w:p w:rsidR="00935871" w:rsidRDefault="00743495" w:rsidP="00743495">
            <w:pPr>
              <w:numPr>
                <w:ilvl w:val="0"/>
                <w:numId w:val="38"/>
              </w:numPr>
              <w:contextualSpacing/>
              <w:rPr>
                <w:rFonts w:ascii="Arial" w:eastAsia="MS Mincho" w:hAnsi="Arial" w:cs="Arial"/>
              </w:rPr>
            </w:pPr>
            <w:r w:rsidRPr="00743495">
              <w:rPr>
                <w:rFonts w:ascii="Arial" w:eastAsia="MS Mincho" w:hAnsi="Arial" w:cs="Arial"/>
              </w:rPr>
              <w:t>die Grundsätze der Aufstellung des Jahresabschlusses darzulegen</w:t>
            </w:r>
            <w:r>
              <w:rPr>
                <w:rFonts w:ascii="Arial" w:eastAsia="MS Mincho" w:hAnsi="Arial" w:cs="Arial"/>
              </w:rPr>
              <w:t>.</w:t>
            </w:r>
          </w:p>
          <w:p w:rsidR="00EB38FB" w:rsidRPr="008D2808" w:rsidRDefault="00EB38FB" w:rsidP="00EB38FB">
            <w:pPr>
              <w:contextualSpacing/>
              <w:rPr>
                <w:rFonts w:ascii="Arial" w:eastAsia="MS Mincho" w:hAnsi="Arial" w:cs="Arial"/>
              </w:rPr>
            </w:pPr>
          </w:p>
        </w:tc>
        <w:tc>
          <w:tcPr>
            <w:tcW w:w="7057"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743495" w:rsidRPr="00743495" w:rsidRDefault="00743495" w:rsidP="00743495">
            <w:pPr>
              <w:pStyle w:val="KeinLeerraum"/>
              <w:numPr>
                <w:ilvl w:val="0"/>
                <w:numId w:val="4"/>
              </w:numPr>
              <w:rPr>
                <w:rFonts w:eastAsia="MS Mincho" w:cs="Arial"/>
                <w:sz w:val="22"/>
              </w:rPr>
            </w:pPr>
            <w:r w:rsidRPr="00743495">
              <w:rPr>
                <w:rFonts w:eastAsia="MS Mincho" w:cs="Arial"/>
                <w:sz w:val="22"/>
              </w:rPr>
              <w:t>Inventur</w:t>
            </w:r>
          </w:p>
          <w:p w:rsidR="00743495" w:rsidRPr="00743495" w:rsidRDefault="00743495" w:rsidP="00743495">
            <w:pPr>
              <w:pStyle w:val="KeinLeerraum"/>
              <w:numPr>
                <w:ilvl w:val="0"/>
                <w:numId w:val="4"/>
              </w:numPr>
              <w:rPr>
                <w:rFonts w:eastAsia="MS Mincho" w:cs="Arial"/>
                <w:sz w:val="22"/>
              </w:rPr>
            </w:pPr>
            <w:r w:rsidRPr="00743495">
              <w:rPr>
                <w:rFonts w:eastAsia="MS Mincho" w:cs="Arial"/>
                <w:sz w:val="22"/>
              </w:rPr>
              <w:t>Inventar</w:t>
            </w:r>
          </w:p>
          <w:p w:rsidR="00743495" w:rsidRPr="00743495" w:rsidRDefault="00743495" w:rsidP="00743495">
            <w:pPr>
              <w:pStyle w:val="KeinLeerraum"/>
              <w:numPr>
                <w:ilvl w:val="0"/>
                <w:numId w:val="4"/>
              </w:numPr>
              <w:rPr>
                <w:rFonts w:eastAsia="MS Mincho" w:cs="Arial"/>
                <w:sz w:val="22"/>
              </w:rPr>
            </w:pPr>
            <w:r w:rsidRPr="00743495">
              <w:rPr>
                <w:rFonts w:eastAsia="MS Mincho" w:cs="Arial"/>
                <w:sz w:val="22"/>
              </w:rPr>
              <w:t>Bilanz</w:t>
            </w:r>
          </w:p>
          <w:p w:rsidR="00743495" w:rsidRPr="00743495" w:rsidRDefault="00743495" w:rsidP="00743495">
            <w:pPr>
              <w:pStyle w:val="KeinLeerraum"/>
              <w:numPr>
                <w:ilvl w:val="0"/>
                <w:numId w:val="4"/>
              </w:numPr>
              <w:rPr>
                <w:rFonts w:eastAsia="MS Mincho" w:cs="Arial"/>
                <w:sz w:val="22"/>
              </w:rPr>
            </w:pPr>
            <w:r w:rsidRPr="00743495">
              <w:rPr>
                <w:rFonts w:eastAsia="MS Mincho" w:cs="Arial"/>
                <w:sz w:val="22"/>
              </w:rPr>
              <w:t>Inventurformen</w:t>
            </w:r>
          </w:p>
          <w:p w:rsidR="00743495" w:rsidRDefault="00743495" w:rsidP="00743495">
            <w:pPr>
              <w:pStyle w:val="KeinLeerraum"/>
              <w:numPr>
                <w:ilvl w:val="0"/>
                <w:numId w:val="4"/>
              </w:numPr>
              <w:rPr>
                <w:rFonts w:eastAsia="MS Mincho" w:cs="Arial"/>
                <w:sz w:val="22"/>
              </w:rPr>
            </w:pPr>
            <w:r w:rsidRPr="00743495">
              <w:rPr>
                <w:rFonts w:eastAsia="MS Mincho" w:cs="Arial"/>
                <w:sz w:val="22"/>
              </w:rPr>
              <w:t>Inventurverfahren</w:t>
            </w:r>
          </w:p>
          <w:p w:rsidR="00743495" w:rsidRPr="00743495" w:rsidRDefault="00743495" w:rsidP="00743495">
            <w:pPr>
              <w:pStyle w:val="KeinLeerraum"/>
              <w:numPr>
                <w:ilvl w:val="0"/>
                <w:numId w:val="4"/>
              </w:numPr>
              <w:rPr>
                <w:rFonts w:eastAsia="MS Mincho" w:cs="Arial"/>
                <w:sz w:val="22"/>
              </w:rPr>
            </w:pPr>
            <w:r>
              <w:rPr>
                <w:rFonts w:eastAsia="MS Mincho" w:cs="Arial"/>
                <w:sz w:val="22"/>
              </w:rPr>
              <w:t>Aufstellungsgrundsätze</w:t>
            </w:r>
          </w:p>
          <w:p w:rsidR="00935871" w:rsidRPr="0088264C" w:rsidRDefault="00743495" w:rsidP="00743495">
            <w:pPr>
              <w:pStyle w:val="KeinLeerraum"/>
              <w:numPr>
                <w:ilvl w:val="0"/>
                <w:numId w:val="4"/>
              </w:numPr>
              <w:rPr>
                <w:rFonts w:eastAsia="MS Mincho" w:cs="Arial"/>
              </w:rPr>
            </w:pPr>
            <w:r w:rsidRPr="00743495">
              <w:rPr>
                <w:rFonts w:eastAsia="MS Mincho" w:cs="Arial"/>
                <w:sz w:val="22"/>
              </w:rPr>
              <w:t>Bilanzformblätter nach RechKredVO</w:t>
            </w:r>
          </w:p>
          <w:p w:rsidR="0088264C" w:rsidRPr="00743495" w:rsidRDefault="0088264C" w:rsidP="00743495">
            <w:pPr>
              <w:pStyle w:val="KeinLeerraum"/>
              <w:numPr>
                <w:ilvl w:val="0"/>
                <w:numId w:val="4"/>
              </w:numPr>
              <w:rPr>
                <w:rFonts w:eastAsia="MS Mincho" w:cs="Arial"/>
              </w:rPr>
            </w:pPr>
            <w:r>
              <w:rPr>
                <w:rFonts w:eastAsia="MS Mincho" w:cs="Arial"/>
                <w:sz w:val="22"/>
              </w:rPr>
              <w:t>Bankbilanz vs. Handels-/Industriebetriebsbilanz (§ 247 HGB)</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Lern- und Arbeitstechniken</w:t>
            </w:r>
          </w:p>
          <w:p w:rsidR="00935871" w:rsidRPr="008D2808" w:rsidRDefault="00935871" w:rsidP="0088264C">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lastRenderedPageBreak/>
              <w:t>Digitale Kompetenzen</w:t>
            </w:r>
          </w:p>
          <w:p w:rsidR="0088264C" w:rsidRPr="008D2808" w:rsidRDefault="0088264C" w:rsidP="00935871">
            <w:pPr>
              <w:spacing w:after="0" w:line="240" w:lineRule="auto"/>
              <w:rPr>
                <w:rFonts w:ascii="Arial" w:eastAsia="Times New Roman" w:hAnsi="Arial" w:cs="Arial"/>
                <w:b/>
                <w:lang w:eastAsia="de-DE"/>
              </w:rPr>
            </w:pPr>
          </w:p>
          <w:p w:rsidR="0088264C" w:rsidRPr="0088264C" w:rsidRDefault="0088264C" w:rsidP="0088264C">
            <w:pPr>
              <w:numPr>
                <w:ilvl w:val="0"/>
                <w:numId w:val="2"/>
              </w:numPr>
              <w:spacing w:after="0" w:line="240" w:lineRule="auto"/>
              <w:rPr>
                <w:rFonts w:ascii="Arial" w:eastAsia="Calibri" w:hAnsi="Arial" w:cs="Arial"/>
                <w:szCs w:val="20"/>
              </w:rPr>
            </w:pPr>
            <w:r w:rsidRPr="0088264C">
              <w:rPr>
                <w:rFonts w:ascii="Arial" w:eastAsia="Calibri" w:hAnsi="Arial" w:cs="Arial"/>
                <w:szCs w:val="20"/>
              </w:rPr>
              <w:t>Entwicklung und Anwendung von Bewertungskriterien zur Überprüfung der Validität von Informationen (z.B. aus dem Internet, Printmedien)</w:t>
            </w:r>
          </w:p>
          <w:p w:rsidR="0088264C" w:rsidRPr="0088264C" w:rsidRDefault="0088264C" w:rsidP="0088264C">
            <w:pPr>
              <w:numPr>
                <w:ilvl w:val="0"/>
                <w:numId w:val="1"/>
              </w:numPr>
              <w:spacing w:after="0" w:line="240" w:lineRule="auto"/>
              <w:rPr>
                <w:rFonts w:ascii="Arial" w:eastAsia="Calibri" w:hAnsi="Arial" w:cs="Arial"/>
                <w:szCs w:val="20"/>
              </w:rPr>
            </w:pPr>
            <w:r w:rsidRPr="0088264C">
              <w:rPr>
                <w:rFonts w:ascii="Arial" w:eastAsia="Calibri" w:hAnsi="Arial" w:cs="Arial"/>
                <w:szCs w:val="20"/>
              </w:rPr>
              <w:t>Reflexion eigene Arbeitsprozesse im Hinblick auf Zeitmanagement und Zielorientierung</w:t>
            </w:r>
          </w:p>
          <w:p w:rsidR="0088264C" w:rsidRPr="0088264C" w:rsidRDefault="0088264C" w:rsidP="0088264C">
            <w:pPr>
              <w:numPr>
                <w:ilvl w:val="0"/>
                <w:numId w:val="1"/>
              </w:numPr>
              <w:spacing w:after="0" w:line="240" w:lineRule="auto"/>
              <w:rPr>
                <w:rFonts w:ascii="Arial" w:eastAsia="Calibri" w:hAnsi="Arial" w:cs="Arial"/>
                <w:szCs w:val="20"/>
              </w:rPr>
            </w:pPr>
            <w:r w:rsidRPr="0088264C">
              <w:rPr>
                <w:rFonts w:ascii="Arial" w:eastAsia="Calibri" w:hAnsi="Arial" w:cs="Arial"/>
                <w:szCs w:val="20"/>
              </w:rPr>
              <w:t>Reflexion eigene Arbeitsergebnisse im Hinblick auf Informationsgehalt, Aktualität und Stichhaltigkeit</w:t>
            </w:r>
          </w:p>
          <w:p w:rsidR="0088264C" w:rsidRPr="0088264C" w:rsidRDefault="0088264C" w:rsidP="0088264C">
            <w:pPr>
              <w:numPr>
                <w:ilvl w:val="0"/>
                <w:numId w:val="1"/>
              </w:numPr>
              <w:spacing w:after="0" w:line="240" w:lineRule="auto"/>
              <w:rPr>
                <w:rFonts w:ascii="Arial" w:eastAsia="Calibri" w:hAnsi="Arial" w:cs="Arial"/>
                <w:szCs w:val="20"/>
              </w:rPr>
            </w:pPr>
            <w:r w:rsidRPr="0088264C">
              <w:rPr>
                <w:rFonts w:ascii="Arial" w:eastAsia="Calibri" w:hAnsi="Arial" w:cs="Arial"/>
                <w:szCs w:val="20"/>
              </w:rPr>
              <w:t>Informationsbeschaffung aus dem Internet</w:t>
            </w:r>
          </w:p>
          <w:p w:rsidR="0088264C" w:rsidRPr="0088264C" w:rsidRDefault="0088264C" w:rsidP="0088264C">
            <w:pPr>
              <w:numPr>
                <w:ilvl w:val="0"/>
                <w:numId w:val="1"/>
              </w:numPr>
              <w:spacing w:after="0" w:line="240" w:lineRule="auto"/>
              <w:rPr>
                <w:rFonts w:ascii="Arial" w:eastAsia="Calibri" w:hAnsi="Arial" w:cs="Arial"/>
                <w:szCs w:val="20"/>
              </w:rPr>
            </w:pPr>
            <w:r w:rsidRPr="0088264C">
              <w:rPr>
                <w:rFonts w:ascii="Arial" w:eastAsia="Calibri" w:hAnsi="Arial" w:cs="Arial"/>
                <w:szCs w:val="20"/>
              </w:rPr>
              <w:t>Erwerb von Sicherheit im Umgang mit digitalen Medien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274B17">
              <w:rPr>
                <w:rFonts w:ascii="Arial" w:eastAsia="Times New Roman" w:hAnsi="Arial" w:cs="Arial"/>
                <w:szCs w:val="20"/>
              </w:rPr>
              <w:t>2</w:t>
            </w:r>
            <w:r w:rsidR="00A16914">
              <w:rPr>
                <w:rFonts w:ascii="Arial" w:eastAsia="Times New Roman" w:hAnsi="Arial" w:cs="Arial"/>
                <w:szCs w:val="20"/>
              </w:rPr>
              <w:t>, S. 16 bis 27</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88264C" w:rsidRPr="0088264C" w:rsidRDefault="0088264C" w:rsidP="00935871">
            <w:pPr>
              <w:spacing w:after="0" w:line="240" w:lineRule="auto"/>
              <w:rPr>
                <w:rFonts w:ascii="Arial" w:eastAsia="Times New Roman" w:hAnsi="Arial" w:cs="Arial"/>
                <w:szCs w:val="20"/>
              </w:rPr>
            </w:pPr>
            <w:r w:rsidRPr="0088264C">
              <w:rPr>
                <w:rFonts w:ascii="Arial" w:eastAsia="Times New Roman" w:hAnsi="Arial" w:cs="Arial"/>
                <w:szCs w:val="20"/>
              </w:rPr>
              <w:t>HGB, AO, GoB, GoBD, RechKredVO</w:t>
            </w:r>
            <w:r w:rsidR="00EB38FB">
              <w:rPr>
                <w:rFonts w:ascii="Arial" w:eastAsia="Times New Roman" w:hAnsi="Arial" w:cs="Arial"/>
                <w:szCs w:val="20"/>
              </w:rPr>
              <w:t xml:space="preserve"> </w:t>
            </w:r>
            <w:r w:rsidRPr="0088264C">
              <w:rPr>
                <w:rFonts w:ascii="Arial" w:eastAsia="Times New Roman" w:hAnsi="Arial" w:cs="Arial"/>
                <w:szCs w:val="20"/>
              </w:rPr>
              <w:t>(</w:t>
            </w:r>
            <w:r w:rsidR="00EB38FB">
              <w:rPr>
                <w:rFonts w:ascii="Arial" w:eastAsia="Times New Roman" w:hAnsi="Arial" w:cs="Arial"/>
                <w:szCs w:val="20"/>
              </w:rPr>
              <w:t xml:space="preserve">siehe z.B. </w:t>
            </w:r>
            <w:hyperlink r:id="rId10" w:history="1">
              <w:r w:rsidRPr="0088264C">
                <w:rPr>
                  <w:rStyle w:val="Hyperlink"/>
                  <w:rFonts w:ascii="Arial" w:eastAsia="Times New Roman" w:hAnsi="Arial" w:cs="Arial"/>
                  <w:color w:val="auto"/>
                  <w:szCs w:val="20"/>
                  <w:u w:val="none"/>
                </w:rPr>
                <w:t>www.gesetze-im-internet.de</w:t>
              </w:r>
            </w:hyperlink>
            <w:r w:rsidRPr="0088264C">
              <w:rPr>
                <w:rFonts w:ascii="Arial" w:eastAsia="Times New Roman" w:hAnsi="Arial" w:cs="Arial"/>
                <w:szCs w:val="20"/>
              </w:rPr>
              <w:t xml:space="preserve"> und Anhang 1 im Schulbuch)</w:t>
            </w:r>
          </w:p>
          <w:p w:rsidR="00935871" w:rsidRDefault="00935871" w:rsidP="00A84FE2">
            <w:pPr>
              <w:spacing w:after="0" w:line="240" w:lineRule="auto"/>
              <w:rPr>
                <w:rFonts w:ascii="Arial" w:eastAsia="Times New Roman" w:hAnsi="Arial" w:cs="Arial"/>
                <w:szCs w:val="20"/>
              </w:rPr>
            </w:pPr>
            <w:r w:rsidRPr="0088264C">
              <w:rPr>
                <w:rFonts w:ascii="Arial" w:eastAsia="Times New Roman" w:hAnsi="Arial" w:cs="Arial"/>
                <w:szCs w:val="20"/>
              </w:rPr>
              <w:t>Aufgaben zur individuellen Differenzierung und zum Klausurentraining: siehe Lehrerbegleit-CD 3859</w:t>
            </w:r>
          </w:p>
          <w:p w:rsidR="00A84FE2" w:rsidRPr="008D2808" w:rsidRDefault="00A84FE2" w:rsidP="00A84FE2">
            <w:pPr>
              <w:spacing w:after="0" w:line="240" w:lineRule="auto"/>
              <w:rPr>
                <w:rFonts w:ascii="Arial" w:eastAsia="Times New Roman" w:hAnsi="Arial" w:cs="Arial"/>
                <w:szCs w:val="20"/>
              </w:rPr>
            </w:pPr>
            <w:r>
              <w:rPr>
                <w:rFonts w:ascii="Arial" w:eastAsia="Times New Roman" w:hAnsi="Arial" w:cs="Arial"/>
                <w:szCs w:val="20"/>
              </w:rPr>
              <w:t>Excel-Anwendung „Bilanz“</w:t>
            </w:r>
            <w:r w:rsidR="00EB34E9">
              <w:rPr>
                <w:rFonts w:ascii="Arial" w:eastAsia="Times New Roman" w:hAnsi="Arial" w:cs="Arial"/>
                <w:szCs w:val="20"/>
              </w:rPr>
              <w:t>: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A84FE2"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D479FD">
              <w:rPr>
                <w:rFonts w:ascii="Arial" w:eastAsia="Times New Roman" w:hAnsi="Arial" w:cs="Arial"/>
                <w:szCs w:val="20"/>
              </w:rPr>
              <w:t>Beamer</w:t>
            </w:r>
            <w:proofErr w:type="spellEnd"/>
            <w:r w:rsidR="00935871" w:rsidRPr="00D479FD">
              <w:rPr>
                <w:rFonts w:ascii="Arial" w:eastAsia="Times New Roman" w:hAnsi="Arial" w:cs="Arial"/>
                <w:szCs w:val="20"/>
              </w:rPr>
              <w:t>, Visualizer</w:t>
            </w:r>
            <w:r w:rsidR="00274B17">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AC7BB5">
      <w:pPr>
        <w:pStyle w:val="KeinLeerraum"/>
        <w:rPr>
          <w:b/>
          <w:sz w:val="32"/>
        </w:rPr>
      </w:pPr>
    </w:p>
    <w:p w:rsidR="00935871" w:rsidRDefault="00935871" w:rsidP="00935871">
      <w:pPr>
        <w:pStyle w:val="KeinLeerraum"/>
        <w:rPr>
          <w:b/>
          <w:sz w:val="32"/>
        </w:rPr>
      </w:pPr>
    </w:p>
    <w:p w:rsidR="00935871" w:rsidRDefault="00935871" w:rsidP="00935871">
      <w:pPr>
        <w:pStyle w:val="KeinLeerraum"/>
        <w:rPr>
          <w:b/>
          <w:sz w:val="32"/>
        </w:rPr>
      </w:pPr>
    </w:p>
    <w:p w:rsidR="00935871" w:rsidRDefault="00935871" w:rsidP="00AC7BB5">
      <w:pPr>
        <w:pStyle w:val="KeinLeerraum"/>
        <w:rPr>
          <w:b/>
          <w:sz w:val="32"/>
        </w:rPr>
      </w:pPr>
    </w:p>
    <w:p w:rsidR="00935871" w:rsidRDefault="00935871" w:rsidP="00AC7BB5">
      <w:pPr>
        <w:rPr>
          <w:b/>
          <w:sz w:val="32"/>
        </w:rPr>
      </w:pPr>
    </w:p>
    <w:p w:rsidR="00AD55CA" w:rsidRDefault="00AD55CA" w:rsidP="00935871">
      <w:pPr>
        <w:keepNext/>
        <w:spacing w:after="120" w:line="240" w:lineRule="auto"/>
        <w:outlineLvl w:val="1"/>
        <w:rPr>
          <w:rFonts w:ascii="Arial" w:eastAsia="Times New Roman" w:hAnsi="Arial" w:cs="Arial"/>
          <w:b/>
          <w:sz w:val="28"/>
          <w:szCs w:val="28"/>
        </w:rPr>
      </w:pPr>
    </w:p>
    <w:p w:rsidR="00AD55CA" w:rsidRDefault="00AD55CA">
      <w:pPr>
        <w:rPr>
          <w:rFonts w:ascii="Arial" w:eastAsia="Times New Roman" w:hAnsi="Arial" w:cs="Arial"/>
          <w:b/>
          <w:sz w:val="28"/>
          <w:szCs w:val="28"/>
        </w:rPr>
      </w:pPr>
      <w:r>
        <w:rPr>
          <w:rFonts w:ascii="Arial" w:eastAsia="Times New Roman" w:hAnsi="Arial" w:cs="Arial"/>
          <w:b/>
          <w:sz w:val="28"/>
          <w:szCs w:val="28"/>
        </w:rPr>
        <w:br w:type="page"/>
      </w:r>
    </w:p>
    <w:p w:rsidR="00935871" w:rsidRPr="008D2808" w:rsidRDefault="00935871" w:rsidP="00935871">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88264C">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0088264C">
              <w:rPr>
                <w:rFonts w:ascii="Arial" w:eastAsia="Times New Roman" w:hAnsi="Arial" w:cs="Arial"/>
                <w:b/>
                <w:szCs w:val="20"/>
              </w:rPr>
              <w:t>3</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Pr="00D479FD">
              <w:rPr>
                <w:rFonts w:ascii="Arial" w:eastAsia="Times New Roman" w:hAnsi="Arial" w:cs="Arial"/>
                <w:szCs w:val="20"/>
              </w:rPr>
              <w:t>1</w:t>
            </w:r>
            <w:r w:rsidR="0088264C">
              <w:rPr>
                <w:rFonts w:ascii="Arial" w:eastAsia="Times New Roman" w:hAnsi="Arial" w:cs="Arial"/>
                <w:szCs w:val="20"/>
              </w:rPr>
              <w:t>0</w:t>
            </w:r>
            <w:r w:rsidRPr="00D479FD">
              <w:rPr>
                <w:rFonts w:ascii="Arial" w:eastAsia="Times New Roman" w:hAnsi="Arial" w:cs="Arial"/>
                <w:szCs w:val="20"/>
              </w:rPr>
              <w:t>-</w:t>
            </w:r>
            <w:r w:rsidR="0088264C">
              <w:rPr>
                <w:rFonts w:ascii="Arial" w:eastAsia="Times New Roman" w:hAnsi="Arial" w:cs="Arial"/>
                <w:szCs w:val="20"/>
              </w:rPr>
              <w:t>1</w:t>
            </w:r>
            <w:r w:rsidRPr="00D479FD">
              <w:rPr>
                <w:rFonts w:ascii="Arial" w:eastAsia="Times New Roman" w:hAnsi="Arial" w:cs="Arial"/>
                <w:szCs w:val="20"/>
              </w:rPr>
              <w:t>2</w:t>
            </w:r>
            <w:r w:rsidRPr="008D2808">
              <w:rPr>
                <w:rFonts w:ascii="Arial" w:eastAsia="Times New Roman" w:hAnsi="Arial" w:cs="Arial"/>
                <w:szCs w:val="20"/>
              </w:rPr>
              <w:t xml:space="preserve"> UStd.)</w:t>
            </w:r>
            <w:r w:rsidRPr="008D2808">
              <w:rPr>
                <w:rFonts w:ascii="Arial" w:eastAsia="Times New Roman" w:hAnsi="Arial" w:cs="Arial"/>
                <w:b/>
                <w:szCs w:val="20"/>
              </w:rPr>
              <w:tab/>
            </w:r>
            <w:r w:rsidR="0088264C" w:rsidRPr="0088264C">
              <w:rPr>
                <w:rFonts w:ascii="Arial" w:eastAsia="Times New Roman" w:hAnsi="Arial" w:cs="Arial"/>
                <w:szCs w:val="20"/>
              </w:rPr>
              <w:t xml:space="preserve">Veränderungen des Vermögens und der Schulden erfassen, kontenmäßig darstellen und die Veränderung </w:t>
            </w:r>
            <w:r w:rsidR="0088264C">
              <w:rPr>
                <w:rFonts w:ascii="Arial" w:eastAsia="Times New Roman" w:hAnsi="Arial" w:cs="Arial"/>
                <w:szCs w:val="20"/>
              </w:rPr>
              <w:tab/>
            </w:r>
            <w:r w:rsidR="0088264C">
              <w:rPr>
                <w:rFonts w:ascii="Arial" w:eastAsia="Times New Roman" w:hAnsi="Arial" w:cs="Arial"/>
                <w:szCs w:val="20"/>
              </w:rPr>
              <w:tab/>
              <w:t>d</w:t>
            </w:r>
            <w:r w:rsidR="0088264C" w:rsidRPr="0088264C">
              <w:rPr>
                <w:rFonts w:ascii="Arial" w:eastAsia="Times New Roman" w:hAnsi="Arial" w:cs="Arial"/>
                <w:szCs w:val="20"/>
              </w:rPr>
              <w:t>es Eigenkapitals beurteilen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247793" w:rsidRDefault="00247793" w:rsidP="00247793">
            <w:pPr>
              <w:spacing w:after="0" w:line="240" w:lineRule="auto"/>
              <w:rPr>
                <w:rFonts w:ascii="Arial" w:eastAsia="Times New Roman" w:hAnsi="Arial" w:cs="Arial"/>
                <w:szCs w:val="20"/>
              </w:rPr>
            </w:pPr>
            <w:r w:rsidRPr="00247793">
              <w:rPr>
                <w:rFonts w:ascii="Arial" w:eastAsia="Times New Roman" w:hAnsi="Arial" w:cs="Arial"/>
                <w:szCs w:val="20"/>
              </w:rPr>
              <w:t>Ausgehend von der Eröffnungsbilanz der Handelsbank AG zum 1. Januar eines Geschäftsjahres müssen am ersten Geschäftstag vier typische G</w:t>
            </w:r>
            <w:r w:rsidRPr="00247793">
              <w:rPr>
                <w:rFonts w:ascii="Arial" w:eastAsia="Times New Roman" w:hAnsi="Arial" w:cs="Arial"/>
                <w:szCs w:val="20"/>
              </w:rPr>
              <w:t>e</w:t>
            </w:r>
            <w:r w:rsidRPr="00247793">
              <w:rPr>
                <w:rFonts w:ascii="Arial" w:eastAsia="Times New Roman" w:hAnsi="Arial" w:cs="Arial"/>
                <w:szCs w:val="20"/>
              </w:rPr>
              <w:t xml:space="preserve">schäftsvorgänge bearbeitet werden. An diesen </w:t>
            </w:r>
            <w:r w:rsidR="00EB38FB">
              <w:rPr>
                <w:rFonts w:ascii="Arial" w:eastAsia="Times New Roman" w:hAnsi="Arial" w:cs="Arial"/>
                <w:szCs w:val="20"/>
              </w:rPr>
              <w:t>wird</w:t>
            </w:r>
            <w:r w:rsidRPr="00247793">
              <w:rPr>
                <w:rFonts w:ascii="Arial" w:eastAsia="Times New Roman" w:hAnsi="Arial" w:cs="Arial"/>
                <w:szCs w:val="20"/>
              </w:rPr>
              <w:t xml:space="preserve"> gezeigt, welche B</w:t>
            </w:r>
            <w:r w:rsidRPr="00247793">
              <w:rPr>
                <w:rFonts w:ascii="Arial" w:eastAsia="Times New Roman" w:hAnsi="Arial" w:cs="Arial"/>
                <w:szCs w:val="20"/>
              </w:rPr>
              <w:t>e</w:t>
            </w:r>
            <w:r w:rsidRPr="00247793">
              <w:rPr>
                <w:rFonts w:ascii="Arial" w:eastAsia="Times New Roman" w:hAnsi="Arial" w:cs="Arial"/>
                <w:szCs w:val="20"/>
              </w:rPr>
              <w:t>stände der Bilanz durch den jeweiligen Geschäftsvorgang in welcher Weise verändert werden und wie sich die Bestandsveränderungen je</w:t>
            </w:r>
            <w:r>
              <w:rPr>
                <w:rFonts w:ascii="Arial" w:eastAsia="Times New Roman" w:hAnsi="Arial" w:cs="Arial"/>
                <w:szCs w:val="20"/>
              </w:rPr>
              <w:t>weils auf die Bilanz auswirken.</w:t>
            </w:r>
          </w:p>
          <w:p w:rsidR="00247793" w:rsidRPr="00247793" w:rsidRDefault="00247793" w:rsidP="00247793">
            <w:pPr>
              <w:spacing w:after="0" w:line="240" w:lineRule="auto"/>
              <w:rPr>
                <w:rFonts w:ascii="Arial" w:eastAsia="Times New Roman" w:hAnsi="Arial" w:cs="Arial"/>
                <w:szCs w:val="20"/>
              </w:rPr>
            </w:pPr>
          </w:p>
          <w:p w:rsidR="00247793" w:rsidRPr="00247793" w:rsidRDefault="00247793" w:rsidP="00247793">
            <w:pPr>
              <w:spacing w:after="0" w:line="240" w:lineRule="auto"/>
              <w:rPr>
                <w:rFonts w:ascii="Arial" w:eastAsia="Times New Roman" w:hAnsi="Arial" w:cs="Arial"/>
                <w:szCs w:val="20"/>
              </w:rPr>
            </w:pPr>
            <w:r w:rsidRPr="00247793">
              <w:rPr>
                <w:rFonts w:ascii="Arial" w:eastAsia="Times New Roman" w:hAnsi="Arial" w:cs="Arial"/>
                <w:szCs w:val="20"/>
              </w:rPr>
              <w:t>Aufgrund der Vielzahl täglicher Geschäftsfälle schließt daran die Frage an, wie die Geschäftsfälle rationell und übersichtlich erfasst werden können.</w:t>
            </w:r>
          </w:p>
          <w:p w:rsidR="00935871" w:rsidRPr="008D2808" w:rsidRDefault="00247793" w:rsidP="00935871">
            <w:pPr>
              <w:spacing w:after="0" w:line="240" w:lineRule="auto"/>
              <w:rPr>
                <w:rFonts w:ascii="Arial" w:eastAsia="Times New Roman" w:hAnsi="Arial" w:cs="Arial"/>
                <w:szCs w:val="20"/>
              </w:rPr>
            </w:pPr>
            <w:r w:rsidRPr="00247793">
              <w:rPr>
                <w:rFonts w:ascii="Arial" w:eastAsia="Times New Roman" w:hAnsi="Arial" w:cs="Arial"/>
                <w:szCs w:val="20"/>
              </w:rPr>
              <w:t>Abschließend muss geklärt werden, wie es zu Eigenkapitaländerungen kommt  und wie erfolgswirksame Vorgänge buchhalterisch behandelt we</w:t>
            </w:r>
            <w:r w:rsidRPr="00247793">
              <w:rPr>
                <w:rFonts w:ascii="Arial" w:eastAsia="Times New Roman" w:hAnsi="Arial" w:cs="Arial"/>
                <w:szCs w:val="20"/>
              </w:rPr>
              <w:t>r</w:t>
            </w:r>
            <w:r w:rsidRPr="00247793">
              <w:rPr>
                <w:rFonts w:ascii="Arial" w:eastAsia="Times New Roman" w:hAnsi="Arial" w:cs="Arial"/>
                <w:szCs w:val="20"/>
              </w:rPr>
              <w:t>den.</w:t>
            </w: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247793" w:rsidRPr="00247793" w:rsidRDefault="00247793" w:rsidP="00247793">
            <w:pPr>
              <w:numPr>
                <w:ilvl w:val="0"/>
                <w:numId w:val="41"/>
              </w:numPr>
              <w:spacing w:after="0" w:line="240" w:lineRule="auto"/>
              <w:contextualSpacing/>
              <w:rPr>
                <w:rFonts w:ascii="Arial" w:eastAsia="Times New Roman" w:hAnsi="Arial" w:cs="Arial"/>
              </w:rPr>
            </w:pPr>
            <w:r w:rsidRPr="00247793">
              <w:rPr>
                <w:rFonts w:ascii="Arial" w:eastAsia="Times New Roman" w:hAnsi="Arial" w:cs="Arial"/>
              </w:rPr>
              <w:t>Erstell</w:t>
            </w:r>
            <w:r>
              <w:rPr>
                <w:rFonts w:ascii="Arial" w:eastAsia="Times New Roman" w:hAnsi="Arial" w:cs="Arial"/>
              </w:rPr>
              <w:t>ung</w:t>
            </w:r>
            <w:r w:rsidRPr="00247793">
              <w:rPr>
                <w:rFonts w:ascii="Arial" w:eastAsia="Times New Roman" w:hAnsi="Arial" w:cs="Arial"/>
              </w:rPr>
              <w:t xml:space="preserve"> einer Bilanzwaage von den Anfangsbeständen bis zu den Schlussbeständen</w:t>
            </w:r>
          </w:p>
          <w:p w:rsidR="00247793" w:rsidRPr="00247793" w:rsidRDefault="00247793" w:rsidP="00247793">
            <w:pPr>
              <w:numPr>
                <w:ilvl w:val="0"/>
                <w:numId w:val="41"/>
              </w:numPr>
              <w:spacing w:after="0" w:line="240" w:lineRule="auto"/>
              <w:contextualSpacing/>
              <w:rPr>
                <w:rFonts w:ascii="Arial" w:eastAsia="Times New Roman" w:hAnsi="Arial" w:cs="Arial"/>
              </w:rPr>
            </w:pPr>
            <w:r w:rsidRPr="00247793">
              <w:rPr>
                <w:rFonts w:ascii="Arial" w:eastAsia="Times New Roman" w:hAnsi="Arial" w:cs="Arial"/>
              </w:rPr>
              <w:t>Auflös</w:t>
            </w:r>
            <w:r>
              <w:rPr>
                <w:rFonts w:ascii="Arial" w:eastAsia="Times New Roman" w:hAnsi="Arial" w:cs="Arial"/>
              </w:rPr>
              <w:t>ung</w:t>
            </w:r>
            <w:r w:rsidRPr="00247793">
              <w:rPr>
                <w:rFonts w:ascii="Arial" w:eastAsia="Times New Roman" w:hAnsi="Arial" w:cs="Arial"/>
              </w:rPr>
              <w:t xml:space="preserve"> der Bilanz in Aktiv- und Passivkonten</w:t>
            </w:r>
          </w:p>
          <w:p w:rsidR="00247793" w:rsidRPr="00247793" w:rsidRDefault="00247793" w:rsidP="00247793">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Eröffnung, Führung und Abschluss von </w:t>
            </w:r>
            <w:r w:rsidRPr="00247793">
              <w:rPr>
                <w:rFonts w:ascii="Arial" w:eastAsia="Times New Roman" w:hAnsi="Arial" w:cs="Arial"/>
              </w:rPr>
              <w:t xml:space="preserve">Bestandskonten </w:t>
            </w:r>
          </w:p>
          <w:p w:rsidR="00247793" w:rsidRPr="00247793" w:rsidRDefault="00247793" w:rsidP="00247793">
            <w:pPr>
              <w:numPr>
                <w:ilvl w:val="0"/>
                <w:numId w:val="41"/>
              </w:numPr>
              <w:spacing w:after="0" w:line="240" w:lineRule="auto"/>
              <w:contextualSpacing/>
              <w:rPr>
                <w:rFonts w:ascii="Arial" w:eastAsia="Times New Roman" w:hAnsi="Arial" w:cs="Arial"/>
              </w:rPr>
            </w:pPr>
            <w:r w:rsidRPr="00247793">
              <w:rPr>
                <w:rFonts w:ascii="Arial" w:eastAsia="Times New Roman" w:hAnsi="Arial" w:cs="Arial"/>
              </w:rPr>
              <w:t xml:space="preserve">Bestandskonten über das Schlussbilanzkonto abschließen </w:t>
            </w:r>
          </w:p>
          <w:p w:rsidR="00247793" w:rsidRDefault="00247793" w:rsidP="00247793">
            <w:pPr>
              <w:numPr>
                <w:ilvl w:val="0"/>
                <w:numId w:val="41"/>
              </w:numPr>
              <w:spacing w:after="0" w:line="240" w:lineRule="auto"/>
              <w:contextualSpacing/>
              <w:rPr>
                <w:rFonts w:ascii="Arial" w:eastAsia="Times New Roman" w:hAnsi="Arial" w:cs="Arial"/>
              </w:rPr>
            </w:pPr>
            <w:r>
              <w:rPr>
                <w:rFonts w:ascii="Arial" w:eastAsia="Times New Roman" w:hAnsi="Arial" w:cs="Arial"/>
              </w:rPr>
              <w:t>Kontierung e</w:t>
            </w:r>
            <w:r w:rsidRPr="00247793">
              <w:rPr>
                <w:rFonts w:ascii="Arial" w:eastAsia="Times New Roman" w:hAnsi="Arial" w:cs="Arial"/>
              </w:rPr>
              <w:t>rfolgswirksame</w:t>
            </w:r>
            <w:r>
              <w:rPr>
                <w:rFonts w:ascii="Arial" w:eastAsia="Times New Roman" w:hAnsi="Arial" w:cs="Arial"/>
              </w:rPr>
              <w:t>r</w:t>
            </w:r>
            <w:r w:rsidRPr="00247793">
              <w:rPr>
                <w:rFonts w:ascii="Arial" w:eastAsia="Times New Roman" w:hAnsi="Arial" w:cs="Arial"/>
              </w:rPr>
              <w:t xml:space="preserve"> Vorgänge</w:t>
            </w:r>
          </w:p>
          <w:p w:rsidR="00247793" w:rsidRPr="00247793" w:rsidRDefault="00247793" w:rsidP="00247793">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Abschluss von </w:t>
            </w:r>
            <w:r w:rsidRPr="00247793">
              <w:rPr>
                <w:rFonts w:ascii="Arial" w:eastAsia="Times New Roman" w:hAnsi="Arial" w:cs="Arial"/>
              </w:rPr>
              <w:t xml:space="preserve">Erfolgskonten </w:t>
            </w:r>
            <w:r>
              <w:rPr>
                <w:rFonts w:ascii="Arial" w:eastAsia="Times New Roman" w:hAnsi="Arial" w:cs="Arial"/>
              </w:rPr>
              <w:t>über das GuV-Konto</w:t>
            </w:r>
          </w:p>
          <w:p w:rsidR="00935871" w:rsidRDefault="00274B17" w:rsidP="00CE23AF">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Feststellung </w:t>
            </w:r>
            <w:r w:rsidR="00CE23AF">
              <w:rPr>
                <w:rFonts w:ascii="Arial" w:eastAsia="Times New Roman" w:hAnsi="Arial" w:cs="Arial"/>
              </w:rPr>
              <w:t>von</w:t>
            </w:r>
            <w:r>
              <w:rPr>
                <w:rFonts w:ascii="Arial" w:eastAsia="Times New Roman" w:hAnsi="Arial" w:cs="Arial"/>
              </w:rPr>
              <w:t xml:space="preserve"> </w:t>
            </w:r>
            <w:r w:rsidR="00247793" w:rsidRPr="00247793">
              <w:rPr>
                <w:rFonts w:ascii="Arial" w:eastAsia="Times New Roman" w:hAnsi="Arial" w:cs="Arial"/>
              </w:rPr>
              <w:t>Eigenkapital</w:t>
            </w:r>
            <w:r>
              <w:rPr>
                <w:rFonts w:ascii="Arial" w:eastAsia="Times New Roman" w:hAnsi="Arial" w:cs="Arial"/>
              </w:rPr>
              <w:t>veränderungen</w:t>
            </w:r>
          </w:p>
          <w:p w:rsidR="00A84FE2" w:rsidRPr="008D2808" w:rsidRDefault="00A84FE2" w:rsidP="00CE23AF">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ggf. Excel-Anwendung (Bilanzwaage, Kontierung) </w:t>
            </w:r>
          </w:p>
        </w:tc>
      </w:tr>
      <w:tr w:rsidR="00935871" w:rsidRPr="008D2808" w:rsidTr="00A84FE2">
        <w:trPr>
          <w:trHeight w:val="359"/>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274B17" w:rsidRDefault="00274B17" w:rsidP="00A84FE2">
            <w:pPr>
              <w:numPr>
                <w:ilvl w:val="0"/>
                <w:numId w:val="38"/>
              </w:numPr>
              <w:spacing w:line="240" w:lineRule="auto"/>
              <w:contextualSpacing/>
              <w:rPr>
                <w:rFonts w:ascii="Arial" w:eastAsia="MS Mincho" w:hAnsi="Arial" w:cs="Arial"/>
              </w:rPr>
            </w:pPr>
            <w:r>
              <w:rPr>
                <w:rFonts w:ascii="Arial" w:eastAsia="MS Mincho" w:hAnsi="Arial" w:cs="Arial"/>
              </w:rPr>
              <w:t xml:space="preserve">Wertänderungen in der Bilanz zu analysieren. </w:t>
            </w:r>
          </w:p>
          <w:p w:rsidR="00274B17" w:rsidRPr="00274B17" w:rsidRDefault="00274B17" w:rsidP="00A84FE2">
            <w:pPr>
              <w:numPr>
                <w:ilvl w:val="0"/>
                <w:numId w:val="38"/>
              </w:numPr>
              <w:spacing w:line="240" w:lineRule="auto"/>
              <w:contextualSpacing/>
              <w:rPr>
                <w:rFonts w:ascii="Arial" w:eastAsia="MS Mincho" w:hAnsi="Arial" w:cs="Arial"/>
              </w:rPr>
            </w:pPr>
            <w:r w:rsidRPr="00274B17">
              <w:rPr>
                <w:rFonts w:ascii="Arial" w:eastAsia="MS Mincho" w:hAnsi="Arial" w:cs="Arial"/>
              </w:rPr>
              <w:t>Veränderungen de</w:t>
            </w:r>
            <w:r>
              <w:rPr>
                <w:rFonts w:ascii="Arial" w:eastAsia="MS Mincho" w:hAnsi="Arial" w:cs="Arial"/>
              </w:rPr>
              <w:t>s</w:t>
            </w:r>
            <w:r w:rsidRPr="00274B17">
              <w:rPr>
                <w:rFonts w:ascii="Arial" w:eastAsia="MS Mincho" w:hAnsi="Arial" w:cs="Arial"/>
              </w:rPr>
              <w:t xml:space="preserve"> Vermögens und der Schulden </w:t>
            </w:r>
            <w:r>
              <w:rPr>
                <w:rFonts w:ascii="Arial" w:eastAsia="MS Mincho" w:hAnsi="Arial" w:cs="Arial"/>
              </w:rPr>
              <w:t xml:space="preserve">buchhalterisch </w:t>
            </w:r>
            <w:r w:rsidRPr="00274B17">
              <w:rPr>
                <w:rFonts w:ascii="Arial" w:eastAsia="MS Mincho" w:hAnsi="Arial" w:cs="Arial"/>
              </w:rPr>
              <w:t xml:space="preserve"> zu erfassen</w:t>
            </w:r>
            <w:r>
              <w:rPr>
                <w:rFonts w:ascii="Arial" w:eastAsia="MS Mincho" w:hAnsi="Arial" w:cs="Arial"/>
              </w:rPr>
              <w:t>.</w:t>
            </w:r>
          </w:p>
          <w:p w:rsidR="00274B17" w:rsidRPr="00274B17" w:rsidRDefault="00274B17" w:rsidP="00A84FE2">
            <w:pPr>
              <w:numPr>
                <w:ilvl w:val="0"/>
                <w:numId w:val="38"/>
              </w:numPr>
              <w:spacing w:line="240" w:lineRule="auto"/>
              <w:contextualSpacing/>
              <w:rPr>
                <w:rFonts w:ascii="Arial" w:eastAsia="MS Mincho" w:hAnsi="Arial" w:cs="Arial"/>
              </w:rPr>
            </w:pPr>
            <w:r>
              <w:rPr>
                <w:rFonts w:ascii="Arial" w:eastAsia="MS Mincho" w:hAnsi="Arial" w:cs="Arial"/>
              </w:rPr>
              <w:t>e</w:t>
            </w:r>
            <w:r w:rsidRPr="00274B17">
              <w:rPr>
                <w:rFonts w:ascii="Arial" w:eastAsia="MS Mincho" w:hAnsi="Arial" w:cs="Arial"/>
              </w:rPr>
              <w:t>rfolgswirksame Geschäftsfälle darzustellen</w:t>
            </w:r>
            <w:r>
              <w:rPr>
                <w:rFonts w:ascii="Arial" w:eastAsia="MS Mincho" w:hAnsi="Arial" w:cs="Arial"/>
              </w:rPr>
              <w:t>.</w:t>
            </w:r>
          </w:p>
          <w:p w:rsidR="00274B17" w:rsidRPr="00274B17" w:rsidRDefault="00274B17" w:rsidP="00A84FE2">
            <w:pPr>
              <w:numPr>
                <w:ilvl w:val="0"/>
                <w:numId w:val="38"/>
              </w:numPr>
              <w:spacing w:line="240" w:lineRule="auto"/>
              <w:contextualSpacing/>
              <w:rPr>
                <w:rFonts w:ascii="Arial" w:eastAsia="MS Mincho" w:hAnsi="Arial" w:cs="Arial"/>
              </w:rPr>
            </w:pPr>
            <w:r w:rsidRPr="00274B17">
              <w:rPr>
                <w:rFonts w:ascii="Arial" w:eastAsia="MS Mincho" w:hAnsi="Arial" w:cs="Arial"/>
              </w:rPr>
              <w:t>Kontierungen im Grund-,Haupt- und Nebenbuch</w:t>
            </w:r>
            <w:r>
              <w:rPr>
                <w:rFonts w:ascii="Arial" w:eastAsia="MS Mincho" w:hAnsi="Arial" w:cs="Arial"/>
              </w:rPr>
              <w:t xml:space="preserve"> </w:t>
            </w:r>
            <w:r w:rsidRPr="00274B17">
              <w:rPr>
                <w:rFonts w:ascii="Arial" w:eastAsia="MS Mincho" w:hAnsi="Arial" w:cs="Arial"/>
              </w:rPr>
              <w:t>vorzunehmen</w:t>
            </w:r>
            <w:r>
              <w:rPr>
                <w:rFonts w:ascii="Arial" w:eastAsia="MS Mincho" w:hAnsi="Arial" w:cs="Arial"/>
              </w:rPr>
              <w:t>.</w:t>
            </w:r>
          </w:p>
          <w:p w:rsidR="00274B17" w:rsidRPr="00274B17" w:rsidRDefault="00274B17" w:rsidP="00A84FE2">
            <w:pPr>
              <w:numPr>
                <w:ilvl w:val="0"/>
                <w:numId w:val="38"/>
              </w:numPr>
              <w:spacing w:line="240" w:lineRule="auto"/>
              <w:contextualSpacing/>
              <w:rPr>
                <w:rFonts w:ascii="Arial" w:eastAsia="MS Mincho" w:hAnsi="Arial" w:cs="Arial"/>
              </w:rPr>
            </w:pPr>
            <w:r w:rsidRPr="00274B17">
              <w:rPr>
                <w:rFonts w:ascii="Arial" w:eastAsia="MS Mincho" w:hAnsi="Arial" w:cs="Arial"/>
              </w:rPr>
              <w:t>die Veränderung des Eigenkapitals durch den Abschluss des Gewinn- und Verlustkontos festzustellen</w:t>
            </w:r>
            <w:r w:rsidR="00621576">
              <w:rPr>
                <w:rFonts w:ascii="Arial" w:eastAsia="MS Mincho" w:hAnsi="Arial" w:cs="Arial"/>
              </w:rPr>
              <w:t xml:space="preserve"> und zu beurteilen</w:t>
            </w:r>
            <w:r>
              <w:rPr>
                <w:rFonts w:ascii="Arial" w:eastAsia="MS Mincho" w:hAnsi="Arial" w:cs="Arial"/>
              </w:rPr>
              <w:t>.</w:t>
            </w:r>
          </w:p>
          <w:p w:rsidR="00EB38FB" w:rsidRDefault="00274B17" w:rsidP="00A84FE2">
            <w:pPr>
              <w:numPr>
                <w:ilvl w:val="0"/>
                <w:numId w:val="38"/>
              </w:numPr>
              <w:spacing w:line="240" w:lineRule="auto"/>
              <w:contextualSpacing/>
              <w:rPr>
                <w:rFonts w:ascii="Arial" w:eastAsia="MS Mincho" w:hAnsi="Arial" w:cs="Arial"/>
              </w:rPr>
            </w:pPr>
            <w:r w:rsidRPr="00274B17">
              <w:rPr>
                <w:rFonts w:ascii="Arial" w:eastAsia="MS Mincho" w:hAnsi="Arial" w:cs="Arial"/>
              </w:rPr>
              <w:t>den Zusammenhang des Systems der Doppik und der Schlussbilanz  zu erklären</w:t>
            </w:r>
            <w:r>
              <w:rPr>
                <w:rFonts w:ascii="Arial" w:eastAsia="MS Mincho" w:hAnsi="Arial" w:cs="Arial"/>
              </w:rPr>
              <w:t>.</w:t>
            </w:r>
          </w:p>
          <w:p w:rsidR="00A84FE2" w:rsidRPr="00EB38FB" w:rsidRDefault="00A84FE2" w:rsidP="00A84FE2">
            <w:pPr>
              <w:numPr>
                <w:ilvl w:val="0"/>
                <w:numId w:val="38"/>
              </w:numPr>
              <w:contextualSpacing/>
              <w:rPr>
                <w:rFonts w:ascii="Arial" w:eastAsia="MS Mincho" w:hAnsi="Arial" w:cs="Arial"/>
              </w:rPr>
            </w:pPr>
            <w:r>
              <w:rPr>
                <w:rFonts w:ascii="Arial" w:eastAsia="MS Mincho" w:hAnsi="Arial" w:cs="Arial"/>
              </w:rPr>
              <w:t>ggf. eine Bilanzwaage mithilfe einer Excel-Anwendung zu entwickeln.</w:t>
            </w:r>
          </w:p>
        </w:tc>
        <w:tc>
          <w:tcPr>
            <w:tcW w:w="7057"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247793" w:rsidRDefault="00247793" w:rsidP="00247793">
            <w:pPr>
              <w:pStyle w:val="KeinLeerraum"/>
              <w:numPr>
                <w:ilvl w:val="0"/>
                <w:numId w:val="4"/>
              </w:numPr>
              <w:rPr>
                <w:rFonts w:eastAsia="MS Mincho" w:cs="Arial"/>
                <w:sz w:val="22"/>
              </w:rPr>
            </w:pPr>
            <w:r w:rsidRPr="00247793">
              <w:rPr>
                <w:rFonts w:eastAsia="MS Mincho" w:cs="Arial"/>
                <w:sz w:val="22"/>
              </w:rPr>
              <w:t>Geschäftsfälle</w:t>
            </w:r>
          </w:p>
          <w:p w:rsidR="00247793" w:rsidRDefault="00247793" w:rsidP="00247793">
            <w:pPr>
              <w:pStyle w:val="KeinLeerraum"/>
              <w:numPr>
                <w:ilvl w:val="0"/>
                <w:numId w:val="4"/>
              </w:numPr>
              <w:rPr>
                <w:rFonts w:eastAsia="MS Mincho" w:cs="Arial"/>
                <w:sz w:val="22"/>
              </w:rPr>
            </w:pPr>
            <w:r>
              <w:rPr>
                <w:rFonts w:eastAsia="MS Mincho" w:cs="Arial"/>
                <w:sz w:val="22"/>
              </w:rPr>
              <w:t>Bilanzwaage</w:t>
            </w:r>
          </w:p>
          <w:p w:rsidR="00247793" w:rsidRPr="00247793" w:rsidRDefault="00247793" w:rsidP="00247793">
            <w:pPr>
              <w:pStyle w:val="KeinLeerraum"/>
              <w:numPr>
                <w:ilvl w:val="0"/>
                <w:numId w:val="4"/>
              </w:numPr>
              <w:rPr>
                <w:rFonts w:eastAsia="MS Mincho" w:cs="Arial"/>
                <w:sz w:val="22"/>
              </w:rPr>
            </w:pPr>
            <w:r w:rsidRPr="00247793">
              <w:rPr>
                <w:rFonts w:eastAsia="MS Mincho" w:cs="Arial"/>
                <w:sz w:val="22"/>
              </w:rPr>
              <w:t>Wertänderungen der Bilanz</w:t>
            </w:r>
          </w:p>
          <w:p w:rsidR="00247793" w:rsidRDefault="00621576" w:rsidP="00247793">
            <w:pPr>
              <w:pStyle w:val="KeinLeerraum"/>
              <w:numPr>
                <w:ilvl w:val="0"/>
                <w:numId w:val="4"/>
              </w:numPr>
              <w:rPr>
                <w:rFonts w:eastAsia="MS Mincho" w:cs="Arial"/>
                <w:sz w:val="22"/>
              </w:rPr>
            </w:pPr>
            <w:r>
              <w:rPr>
                <w:rFonts w:eastAsia="MS Mincho" w:cs="Arial"/>
                <w:sz w:val="22"/>
              </w:rPr>
              <w:t>Aktivkonten (</w:t>
            </w:r>
            <w:r w:rsidR="00247793">
              <w:rPr>
                <w:rFonts w:eastAsia="MS Mincho" w:cs="Arial"/>
                <w:sz w:val="22"/>
              </w:rPr>
              <w:t>aktive Bestandskonten</w:t>
            </w:r>
            <w:r>
              <w:rPr>
                <w:rFonts w:eastAsia="MS Mincho" w:cs="Arial"/>
                <w:sz w:val="22"/>
              </w:rPr>
              <w:t>)</w:t>
            </w:r>
          </w:p>
          <w:p w:rsidR="00247793" w:rsidRDefault="00247793" w:rsidP="00247793">
            <w:pPr>
              <w:pStyle w:val="KeinLeerraum"/>
              <w:numPr>
                <w:ilvl w:val="0"/>
                <w:numId w:val="4"/>
              </w:numPr>
              <w:rPr>
                <w:rFonts w:eastAsia="MS Mincho" w:cs="Arial"/>
                <w:sz w:val="22"/>
              </w:rPr>
            </w:pPr>
            <w:r>
              <w:rPr>
                <w:rFonts w:eastAsia="MS Mincho" w:cs="Arial"/>
                <w:sz w:val="22"/>
              </w:rPr>
              <w:t>Passivkonten</w:t>
            </w:r>
            <w:r w:rsidR="00621576">
              <w:rPr>
                <w:rFonts w:eastAsia="MS Mincho" w:cs="Arial"/>
                <w:sz w:val="22"/>
              </w:rPr>
              <w:t xml:space="preserve"> (</w:t>
            </w:r>
            <w:r>
              <w:rPr>
                <w:rFonts w:eastAsia="MS Mincho" w:cs="Arial"/>
                <w:sz w:val="22"/>
              </w:rPr>
              <w:t>passive Bestandskonten</w:t>
            </w:r>
            <w:r w:rsidR="00621576">
              <w:rPr>
                <w:rFonts w:eastAsia="MS Mincho" w:cs="Arial"/>
                <w:sz w:val="22"/>
              </w:rPr>
              <w:t>)</w:t>
            </w:r>
          </w:p>
          <w:p w:rsidR="00247793" w:rsidRPr="00247793" w:rsidRDefault="00247793" w:rsidP="00247793">
            <w:pPr>
              <w:pStyle w:val="KeinLeerraum"/>
              <w:numPr>
                <w:ilvl w:val="0"/>
                <w:numId w:val="4"/>
              </w:numPr>
              <w:rPr>
                <w:rFonts w:eastAsia="MS Mincho" w:cs="Arial"/>
                <w:sz w:val="22"/>
              </w:rPr>
            </w:pPr>
            <w:r w:rsidRPr="00247793">
              <w:rPr>
                <w:rFonts w:eastAsia="MS Mincho" w:cs="Arial"/>
                <w:sz w:val="22"/>
              </w:rPr>
              <w:t>Auflösung der Bilanz in Konten</w:t>
            </w:r>
          </w:p>
          <w:p w:rsidR="00247793" w:rsidRDefault="00247793" w:rsidP="00247793">
            <w:pPr>
              <w:pStyle w:val="KeinLeerraum"/>
              <w:numPr>
                <w:ilvl w:val="0"/>
                <w:numId w:val="4"/>
              </w:numPr>
              <w:rPr>
                <w:rFonts w:eastAsia="MS Mincho" w:cs="Arial"/>
                <w:sz w:val="22"/>
              </w:rPr>
            </w:pPr>
            <w:r>
              <w:rPr>
                <w:rFonts w:eastAsia="MS Mincho" w:cs="Arial"/>
                <w:sz w:val="22"/>
              </w:rPr>
              <w:t>Eröffnungsbilanzkonto</w:t>
            </w:r>
          </w:p>
          <w:p w:rsidR="00274B17" w:rsidRPr="00247793" w:rsidRDefault="00274B17" w:rsidP="00274B17">
            <w:pPr>
              <w:pStyle w:val="KeinLeerraum"/>
              <w:numPr>
                <w:ilvl w:val="0"/>
                <w:numId w:val="4"/>
              </w:numPr>
              <w:rPr>
                <w:rFonts w:eastAsia="MS Mincho" w:cs="Arial"/>
                <w:sz w:val="22"/>
              </w:rPr>
            </w:pPr>
            <w:r w:rsidRPr="00247793">
              <w:rPr>
                <w:rFonts w:eastAsia="MS Mincho" w:cs="Arial"/>
                <w:sz w:val="22"/>
              </w:rPr>
              <w:t>Grund-, Haupt- und Nebenbuch</w:t>
            </w:r>
          </w:p>
          <w:p w:rsidR="00274B17" w:rsidRPr="00247793" w:rsidRDefault="00274B17" w:rsidP="00274B17">
            <w:pPr>
              <w:pStyle w:val="KeinLeerraum"/>
              <w:numPr>
                <w:ilvl w:val="0"/>
                <w:numId w:val="4"/>
              </w:numPr>
              <w:rPr>
                <w:rFonts w:eastAsia="MS Mincho" w:cs="Arial"/>
                <w:sz w:val="22"/>
              </w:rPr>
            </w:pPr>
            <w:r w:rsidRPr="00247793">
              <w:rPr>
                <w:rFonts w:eastAsia="MS Mincho" w:cs="Arial"/>
                <w:sz w:val="22"/>
              </w:rPr>
              <w:t>Kontierungen (Buchungssatz)</w:t>
            </w:r>
          </w:p>
          <w:p w:rsidR="00247793" w:rsidRPr="00247793" w:rsidRDefault="00274B17" w:rsidP="00247793">
            <w:pPr>
              <w:pStyle w:val="KeinLeerraum"/>
              <w:numPr>
                <w:ilvl w:val="0"/>
                <w:numId w:val="4"/>
              </w:numPr>
              <w:rPr>
                <w:rFonts w:eastAsia="MS Mincho" w:cs="Arial"/>
                <w:sz w:val="22"/>
              </w:rPr>
            </w:pPr>
            <w:r>
              <w:rPr>
                <w:rFonts w:eastAsia="MS Mincho" w:cs="Arial"/>
                <w:sz w:val="22"/>
              </w:rPr>
              <w:t>Erfolgskonten: Aufwands- und Ertragskonten</w:t>
            </w:r>
          </w:p>
          <w:p w:rsidR="00935871" w:rsidRPr="008D2808" w:rsidRDefault="00247793" w:rsidP="00274B17">
            <w:pPr>
              <w:pStyle w:val="KeinLeerraum"/>
              <w:numPr>
                <w:ilvl w:val="0"/>
                <w:numId w:val="4"/>
              </w:numPr>
              <w:rPr>
                <w:rFonts w:eastAsia="MS Mincho" w:cs="Arial"/>
              </w:rPr>
            </w:pPr>
            <w:r w:rsidRPr="00247793">
              <w:rPr>
                <w:rFonts w:eastAsia="MS Mincho" w:cs="Arial"/>
                <w:sz w:val="22"/>
              </w:rPr>
              <w:t>Abschluss</w:t>
            </w:r>
            <w:r w:rsidR="00274B17">
              <w:rPr>
                <w:rFonts w:eastAsia="MS Mincho" w:cs="Arial"/>
                <w:sz w:val="22"/>
              </w:rPr>
              <w:t xml:space="preserve"> über das GuV-Konto</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274B17">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274B17" w:rsidRPr="008D2808" w:rsidRDefault="00274B17" w:rsidP="00935871">
            <w:pPr>
              <w:spacing w:after="0" w:line="240" w:lineRule="auto"/>
              <w:rPr>
                <w:rFonts w:ascii="Arial" w:eastAsia="Times New Roman" w:hAnsi="Arial" w:cs="Arial"/>
                <w:b/>
                <w:lang w:eastAsia="de-DE"/>
              </w:rPr>
            </w:pPr>
          </w:p>
          <w:p w:rsidR="00274B17" w:rsidRPr="00274B17" w:rsidRDefault="00274B17" w:rsidP="00A84FE2">
            <w:pPr>
              <w:numPr>
                <w:ilvl w:val="0"/>
                <w:numId w:val="1"/>
              </w:numPr>
              <w:spacing w:after="0" w:line="240" w:lineRule="auto"/>
              <w:rPr>
                <w:rFonts w:ascii="Arial" w:eastAsia="Calibri" w:hAnsi="Arial" w:cs="Arial"/>
                <w:szCs w:val="20"/>
              </w:rPr>
            </w:pPr>
            <w:r w:rsidRPr="00274B17">
              <w:rPr>
                <w:rFonts w:ascii="Arial" w:eastAsia="Calibri" w:hAnsi="Arial" w:cs="Arial"/>
                <w:szCs w:val="20"/>
              </w:rPr>
              <w:t xml:space="preserve">Präsentation der Ergebnisse </w:t>
            </w:r>
          </w:p>
          <w:p w:rsidR="00274B17" w:rsidRPr="00274B17" w:rsidRDefault="00274B17" w:rsidP="00A84FE2">
            <w:pPr>
              <w:numPr>
                <w:ilvl w:val="0"/>
                <w:numId w:val="1"/>
              </w:numPr>
              <w:spacing w:after="0" w:line="240" w:lineRule="auto"/>
              <w:rPr>
                <w:rFonts w:ascii="Arial" w:eastAsia="Calibri" w:hAnsi="Arial" w:cs="Arial"/>
                <w:szCs w:val="20"/>
              </w:rPr>
            </w:pPr>
            <w:r w:rsidRPr="00274B17">
              <w:rPr>
                <w:rFonts w:ascii="Arial" w:eastAsia="Calibri" w:hAnsi="Arial" w:cs="Arial"/>
                <w:szCs w:val="20"/>
              </w:rPr>
              <w:t>Entwicklung und Anwendung von Bewertungskriterien zur Überprüfung der Validität von Informationen (z.B. aus dem Internet, Printmedien)</w:t>
            </w:r>
          </w:p>
          <w:p w:rsidR="00274B17" w:rsidRPr="00274B17" w:rsidRDefault="00274B17" w:rsidP="00A84FE2">
            <w:pPr>
              <w:numPr>
                <w:ilvl w:val="0"/>
                <w:numId w:val="1"/>
              </w:numPr>
              <w:spacing w:after="0" w:line="240" w:lineRule="auto"/>
              <w:rPr>
                <w:rFonts w:ascii="Arial" w:eastAsia="Calibri" w:hAnsi="Arial" w:cs="Arial"/>
                <w:szCs w:val="20"/>
              </w:rPr>
            </w:pPr>
            <w:r w:rsidRPr="00274B17">
              <w:rPr>
                <w:rFonts w:ascii="Arial" w:eastAsia="Calibri" w:hAnsi="Arial" w:cs="Arial"/>
                <w:szCs w:val="20"/>
              </w:rPr>
              <w:t>Reflexion eigene Arbeitsprozesse im Hinblick auf Zeitmanagement und Zielorientierung</w:t>
            </w:r>
          </w:p>
          <w:p w:rsidR="00274B17" w:rsidRPr="00274B17" w:rsidRDefault="00274B17" w:rsidP="00A84FE2">
            <w:pPr>
              <w:numPr>
                <w:ilvl w:val="0"/>
                <w:numId w:val="1"/>
              </w:numPr>
              <w:spacing w:after="0" w:line="240" w:lineRule="auto"/>
              <w:rPr>
                <w:rFonts w:ascii="Arial" w:eastAsia="Calibri" w:hAnsi="Arial" w:cs="Arial"/>
                <w:szCs w:val="20"/>
              </w:rPr>
            </w:pPr>
            <w:r w:rsidRPr="00274B17">
              <w:rPr>
                <w:rFonts w:ascii="Arial" w:eastAsia="Calibri" w:hAnsi="Arial" w:cs="Arial"/>
                <w:szCs w:val="20"/>
              </w:rPr>
              <w:t>Reflexion eigene Arbeitsergebnisse im Hinblick auf Informationsgehalt, Aktualität und Stichhaltigkeit</w:t>
            </w:r>
          </w:p>
          <w:p w:rsidR="00274B17" w:rsidRPr="00A84FE2" w:rsidRDefault="00274B17" w:rsidP="00A84FE2">
            <w:pPr>
              <w:numPr>
                <w:ilvl w:val="0"/>
                <w:numId w:val="1"/>
              </w:numPr>
              <w:spacing w:after="0" w:line="240" w:lineRule="auto"/>
              <w:rPr>
                <w:rFonts w:ascii="Arial" w:eastAsia="Calibri" w:hAnsi="Arial" w:cs="Arial"/>
                <w:szCs w:val="20"/>
              </w:rPr>
            </w:pPr>
            <w:r w:rsidRPr="00A84FE2">
              <w:rPr>
                <w:rFonts w:ascii="Arial" w:eastAsia="Calibri" w:hAnsi="Arial" w:cs="Arial"/>
                <w:szCs w:val="20"/>
              </w:rPr>
              <w:t>Informationsbeschaffung aus dem Internet</w:t>
            </w:r>
          </w:p>
          <w:p w:rsidR="00A84FE2" w:rsidRPr="00A84FE2" w:rsidRDefault="00A84FE2" w:rsidP="00A84FE2">
            <w:pPr>
              <w:numPr>
                <w:ilvl w:val="0"/>
                <w:numId w:val="1"/>
              </w:numPr>
              <w:spacing w:after="0" w:line="240" w:lineRule="auto"/>
              <w:rPr>
                <w:rFonts w:ascii="Arial" w:eastAsia="Calibri" w:hAnsi="Arial" w:cs="Arial"/>
                <w:szCs w:val="20"/>
              </w:rPr>
            </w:pPr>
            <w:r>
              <w:rPr>
                <w:rFonts w:ascii="Arial" w:eastAsia="Calibri" w:hAnsi="Arial" w:cs="Arial"/>
                <w:szCs w:val="20"/>
              </w:rPr>
              <w:t xml:space="preserve">ggf. </w:t>
            </w:r>
            <w:r w:rsidRPr="00A84FE2">
              <w:rPr>
                <w:rFonts w:ascii="Arial" w:eastAsia="Calibri" w:hAnsi="Arial" w:cs="Arial"/>
                <w:szCs w:val="20"/>
              </w:rPr>
              <w:t>Einsatz eines Tabellenkalkulationsprogramms zum Erstellen einer Bilanzwaage</w:t>
            </w:r>
          </w:p>
          <w:p w:rsidR="00A84FE2" w:rsidRPr="00A84FE2" w:rsidRDefault="00A84FE2" w:rsidP="00A84FE2">
            <w:pPr>
              <w:numPr>
                <w:ilvl w:val="0"/>
                <w:numId w:val="1"/>
              </w:numPr>
              <w:spacing w:after="0" w:line="240" w:lineRule="auto"/>
              <w:rPr>
                <w:rFonts w:ascii="Arial" w:eastAsia="Calibri" w:hAnsi="Arial" w:cs="Arial"/>
                <w:szCs w:val="20"/>
              </w:rPr>
            </w:pPr>
            <w:r>
              <w:rPr>
                <w:rFonts w:ascii="Arial" w:eastAsia="Calibri" w:hAnsi="Arial" w:cs="Arial"/>
                <w:szCs w:val="20"/>
              </w:rPr>
              <w:t xml:space="preserve">ggf. </w:t>
            </w:r>
            <w:r w:rsidRPr="00A84FE2">
              <w:rPr>
                <w:rFonts w:ascii="Arial" w:eastAsia="Calibri" w:hAnsi="Arial" w:cs="Arial"/>
                <w:szCs w:val="20"/>
              </w:rPr>
              <w:t>Kontieren der Buchungssätze mithilfe eines Tabellenkalkulationsprogramms</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274B17">
              <w:rPr>
                <w:rFonts w:ascii="Arial" w:eastAsia="Times New Roman" w:hAnsi="Arial" w:cs="Arial"/>
                <w:szCs w:val="20"/>
              </w:rPr>
              <w:t>3</w:t>
            </w:r>
            <w:r w:rsidR="00A16914">
              <w:rPr>
                <w:rFonts w:ascii="Arial" w:eastAsia="Times New Roman" w:hAnsi="Arial" w:cs="Arial"/>
                <w:szCs w:val="20"/>
              </w:rPr>
              <w:t>, S. 27 bis 55</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A84FE2" w:rsidRDefault="00935871" w:rsidP="00A84FE2">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p w:rsidR="00A84FE2" w:rsidRPr="00A84FE2" w:rsidRDefault="00A84FE2" w:rsidP="00A84FE2">
            <w:pPr>
              <w:spacing w:after="0" w:line="240" w:lineRule="auto"/>
              <w:rPr>
                <w:rFonts w:ascii="Arial" w:eastAsia="Times New Roman" w:hAnsi="Arial" w:cs="Arial"/>
                <w:szCs w:val="20"/>
              </w:rPr>
            </w:pPr>
            <w:r>
              <w:rPr>
                <w:rFonts w:ascii="Arial" w:eastAsia="Times New Roman" w:hAnsi="Arial" w:cs="Arial"/>
                <w:szCs w:val="20"/>
              </w:rPr>
              <w:t xml:space="preserve">Bilanzwaage mithilfe </w:t>
            </w:r>
            <w:r w:rsidRPr="00A84FE2">
              <w:rPr>
                <w:rFonts w:ascii="Arial" w:eastAsia="Times New Roman" w:hAnsi="Arial" w:cs="Arial"/>
                <w:szCs w:val="20"/>
              </w:rPr>
              <w:t>von Excel: siehe Lehrehrbegleit-CD 3859</w:t>
            </w:r>
          </w:p>
          <w:p w:rsidR="00274B17" w:rsidRPr="008D2808" w:rsidRDefault="00274B17" w:rsidP="00A84FE2">
            <w:pPr>
              <w:spacing w:after="0" w:line="240" w:lineRule="auto"/>
              <w:rPr>
                <w:rFonts w:ascii="Arial" w:eastAsia="Times New Roman" w:hAnsi="Arial" w:cs="Arial"/>
                <w:szCs w:val="20"/>
              </w:rPr>
            </w:pPr>
            <w:r w:rsidRPr="00A84FE2">
              <w:rPr>
                <w:rFonts w:ascii="Arial" w:eastAsia="Times New Roman" w:hAnsi="Arial" w:cs="Arial"/>
                <w:szCs w:val="20"/>
              </w:rPr>
              <w:t>Kontieren der Buchungssätze mithilfe von Excel: siehe Lehrehrbegleit-CD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A84FE2"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r w:rsidR="00274B17" w:rsidRPr="00A84FE2">
              <w:rPr>
                <w:rFonts w:ascii="Arial" w:eastAsia="Times New Roman" w:hAnsi="Arial" w:cs="Arial"/>
                <w:szCs w:val="20"/>
              </w:rPr>
              <w:t xml:space="preserve">ggf. Tabellenkalkulationsprogramm, </w:t>
            </w:r>
            <w:proofErr w:type="spellStart"/>
            <w:r w:rsidR="00935871" w:rsidRPr="00A84FE2">
              <w:rPr>
                <w:rFonts w:ascii="Arial" w:eastAsia="Times New Roman" w:hAnsi="Arial" w:cs="Arial"/>
                <w:szCs w:val="20"/>
              </w:rPr>
              <w:t>Beamer</w:t>
            </w:r>
            <w:proofErr w:type="spellEnd"/>
            <w:r w:rsidR="00935871" w:rsidRPr="00D479FD">
              <w:rPr>
                <w:rFonts w:ascii="Arial" w:eastAsia="Times New Roman" w:hAnsi="Arial" w:cs="Arial"/>
                <w:szCs w:val="20"/>
              </w:rPr>
              <w:t>, Visualizer</w:t>
            </w:r>
            <w:r w:rsidR="00274B17">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w:t>
            </w:r>
            <w:r w:rsidR="00935871" w:rsidRPr="008D2808">
              <w:rPr>
                <w:rFonts w:ascii="Arial" w:eastAsia="Times New Roman" w:hAnsi="Arial" w:cs="Arial"/>
                <w:szCs w:val="20"/>
              </w:rPr>
              <w:t>s</w:t>
            </w:r>
            <w:r w:rsidR="00935871" w:rsidRPr="008D2808">
              <w:rPr>
                <w:rFonts w:ascii="Arial" w:eastAsia="Times New Roman" w:hAnsi="Arial" w:cs="Arial"/>
                <w:szCs w:val="20"/>
              </w:rPr>
              <w:t>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935871" w:rsidRDefault="00935871" w:rsidP="00AC7BB5">
      <w:pPr>
        <w:rPr>
          <w:b/>
          <w:sz w:val="32"/>
        </w:rPr>
      </w:pPr>
    </w:p>
    <w:p w:rsidR="00935871" w:rsidRDefault="00935871" w:rsidP="00AC7BB5">
      <w:pPr>
        <w:rPr>
          <w:b/>
          <w:sz w:val="32"/>
        </w:rPr>
      </w:pPr>
    </w:p>
    <w:p w:rsidR="00935871" w:rsidRDefault="00935871" w:rsidP="00AC7BB5">
      <w:pPr>
        <w:rPr>
          <w:rFonts w:ascii="Arial" w:hAnsi="Arial"/>
          <w:b/>
          <w:sz w:val="32"/>
        </w:rPr>
      </w:pPr>
    </w:p>
    <w:p w:rsidR="00935871" w:rsidRPr="008D2808" w:rsidRDefault="00935871" w:rsidP="00935871">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621576">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00621576">
              <w:rPr>
                <w:rFonts w:ascii="Arial" w:eastAsia="Times New Roman" w:hAnsi="Arial" w:cs="Arial"/>
                <w:b/>
                <w:szCs w:val="20"/>
              </w:rPr>
              <w:t>4</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Pr="00D479FD">
              <w:rPr>
                <w:rFonts w:ascii="Arial" w:eastAsia="Times New Roman" w:hAnsi="Arial" w:cs="Arial"/>
                <w:szCs w:val="20"/>
              </w:rPr>
              <w:t>1-2</w:t>
            </w:r>
            <w:r w:rsidRPr="008D2808">
              <w:rPr>
                <w:rFonts w:ascii="Arial" w:eastAsia="Times New Roman" w:hAnsi="Arial" w:cs="Arial"/>
                <w:szCs w:val="20"/>
              </w:rPr>
              <w:t xml:space="preserve"> UStd.)</w:t>
            </w:r>
            <w:r w:rsidRPr="008D2808">
              <w:rPr>
                <w:rFonts w:ascii="Arial" w:eastAsia="Times New Roman" w:hAnsi="Arial" w:cs="Arial"/>
                <w:b/>
                <w:szCs w:val="20"/>
              </w:rPr>
              <w:tab/>
            </w:r>
            <w:r w:rsidR="00621576" w:rsidRPr="00621576">
              <w:rPr>
                <w:rFonts w:ascii="Arial" w:eastAsia="Times New Roman" w:hAnsi="Arial" w:cs="Arial"/>
                <w:szCs w:val="20"/>
              </w:rPr>
              <w:t>Geschäftsvorgänge auf dem Konto Kunden</w:t>
            </w:r>
            <w:r w:rsidR="00621576">
              <w:rPr>
                <w:rFonts w:ascii="Arial" w:eastAsia="Times New Roman" w:hAnsi="Arial" w:cs="Arial"/>
                <w:szCs w:val="20"/>
              </w:rPr>
              <w:t>-K</w:t>
            </w:r>
            <w:r w:rsidR="00621576" w:rsidRPr="00621576">
              <w:rPr>
                <w:rFonts w:ascii="Arial" w:eastAsia="Times New Roman" w:hAnsi="Arial" w:cs="Arial"/>
                <w:szCs w:val="20"/>
              </w:rPr>
              <w:t xml:space="preserve">ontokorrent </w:t>
            </w:r>
            <w:r w:rsidR="00621576">
              <w:rPr>
                <w:rFonts w:ascii="Arial" w:eastAsia="Times New Roman" w:hAnsi="Arial" w:cs="Arial"/>
                <w:szCs w:val="20"/>
              </w:rPr>
              <w:t xml:space="preserve">erfassen </w:t>
            </w:r>
            <w:r w:rsidR="00621576" w:rsidRPr="00621576">
              <w:rPr>
                <w:rFonts w:ascii="Arial" w:eastAsia="Times New Roman" w:hAnsi="Arial" w:cs="Arial"/>
                <w:szCs w:val="20"/>
              </w:rPr>
              <w:t>und d</w:t>
            </w:r>
            <w:r w:rsidR="00621576">
              <w:rPr>
                <w:rFonts w:ascii="Arial" w:eastAsia="Times New Roman" w:hAnsi="Arial" w:cs="Arial"/>
                <w:szCs w:val="20"/>
              </w:rPr>
              <w:t xml:space="preserve">as Konto </w:t>
            </w:r>
            <w:r w:rsidR="00621576" w:rsidRPr="00621576">
              <w:rPr>
                <w:rFonts w:ascii="Arial" w:eastAsia="Times New Roman" w:hAnsi="Arial" w:cs="Arial"/>
                <w:szCs w:val="20"/>
              </w:rPr>
              <w:t>abschl</w:t>
            </w:r>
            <w:r w:rsidR="00621576">
              <w:rPr>
                <w:rFonts w:ascii="Arial" w:eastAsia="Times New Roman" w:hAnsi="Arial" w:cs="Arial"/>
                <w:szCs w:val="20"/>
              </w:rPr>
              <w:t>ießen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621576" w:rsidRDefault="00621576" w:rsidP="00621576">
            <w:pPr>
              <w:spacing w:after="0" w:line="240" w:lineRule="auto"/>
              <w:rPr>
                <w:rFonts w:ascii="Arial" w:eastAsia="Times New Roman" w:hAnsi="Arial" w:cs="Arial"/>
                <w:szCs w:val="20"/>
              </w:rPr>
            </w:pPr>
            <w:r w:rsidRPr="00621576">
              <w:rPr>
                <w:rFonts w:ascii="Arial" w:eastAsia="Times New Roman" w:hAnsi="Arial" w:cs="Arial"/>
                <w:szCs w:val="20"/>
              </w:rPr>
              <w:t xml:space="preserve">Die Handelsbank AG führt für Kunden Konten in laufender Rechnung, und zwar als Debitoren </w:t>
            </w:r>
            <w:r>
              <w:rPr>
                <w:rFonts w:ascii="Arial" w:eastAsia="Times New Roman" w:hAnsi="Arial" w:cs="Arial"/>
                <w:szCs w:val="20"/>
              </w:rPr>
              <w:t xml:space="preserve">u.a. </w:t>
            </w:r>
            <w:r w:rsidRPr="00621576">
              <w:rPr>
                <w:rFonts w:ascii="Arial" w:eastAsia="Times New Roman" w:hAnsi="Arial" w:cs="Arial"/>
                <w:szCs w:val="20"/>
              </w:rPr>
              <w:t xml:space="preserve">die Oktan GmbH und die Schreiner &amp; Co. OHG und als Kreditoren </w:t>
            </w:r>
            <w:r>
              <w:rPr>
                <w:rFonts w:ascii="Arial" w:eastAsia="Times New Roman" w:hAnsi="Arial" w:cs="Arial"/>
                <w:szCs w:val="20"/>
              </w:rPr>
              <w:t xml:space="preserve">u.a. </w:t>
            </w:r>
            <w:r w:rsidRPr="00621576">
              <w:rPr>
                <w:rFonts w:ascii="Arial" w:eastAsia="Times New Roman" w:hAnsi="Arial" w:cs="Arial"/>
                <w:szCs w:val="20"/>
              </w:rPr>
              <w:t>die Metallbau Mayer KG und die Gillmann AG. Durch die täglichen Geschäftsvorgänge können Debitoren zu Kreditoren bzw. Kredit</w:t>
            </w:r>
            <w:r w:rsidRPr="00621576">
              <w:rPr>
                <w:rFonts w:ascii="Arial" w:eastAsia="Times New Roman" w:hAnsi="Arial" w:cs="Arial"/>
                <w:szCs w:val="20"/>
              </w:rPr>
              <w:t>o</w:t>
            </w:r>
            <w:r w:rsidRPr="00621576">
              <w:rPr>
                <w:rFonts w:ascii="Arial" w:eastAsia="Times New Roman" w:hAnsi="Arial" w:cs="Arial"/>
                <w:szCs w:val="20"/>
              </w:rPr>
              <w:t>ren zu Debitoren werden.</w:t>
            </w:r>
            <w:r>
              <w:rPr>
                <w:rFonts w:ascii="Arial" w:eastAsia="Times New Roman" w:hAnsi="Arial" w:cs="Arial"/>
                <w:szCs w:val="20"/>
              </w:rPr>
              <w:t xml:space="preserve"> </w:t>
            </w:r>
            <w:r w:rsidRPr="00621576">
              <w:rPr>
                <w:rFonts w:ascii="Arial" w:eastAsia="Times New Roman" w:hAnsi="Arial" w:cs="Arial"/>
                <w:szCs w:val="20"/>
              </w:rPr>
              <w:t>Um das Problem zu lösen</w:t>
            </w:r>
            <w:r>
              <w:rPr>
                <w:rFonts w:ascii="Arial" w:eastAsia="Times New Roman" w:hAnsi="Arial" w:cs="Arial"/>
                <w:szCs w:val="20"/>
              </w:rPr>
              <w:t>,</w:t>
            </w:r>
            <w:r w:rsidRPr="00621576">
              <w:rPr>
                <w:rFonts w:ascii="Arial" w:eastAsia="Times New Roman" w:hAnsi="Arial" w:cs="Arial"/>
                <w:szCs w:val="20"/>
              </w:rPr>
              <w:t xml:space="preserve"> werden für die Kunden „persönliche Konten“, sogenannte Skontren, geführt.</w:t>
            </w:r>
          </w:p>
          <w:p w:rsidR="00621576" w:rsidRDefault="00621576" w:rsidP="00621576">
            <w:pPr>
              <w:spacing w:after="0" w:line="240" w:lineRule="auto"/>
              <w:rPr>
                <w:rFonts w:ascii="Arial" w:eastAsia="Times New Roman" w:hAnsi="Arial" w:cs="Arial"/>
                <w:szCs w:val="20"/>
              </w:rPr>
            </w:pPr>
          </w:p>
          <w:p w:rsidR="00935871" w:rsidRPr="008D2808" w:rsidRDefault="00621576" w:rsidP="00621576">
            <w:pPr>
              <w:spacing w:after="0" w:line="240" w:lineRule="auto"/>
              <w:rPr>
                <w:rFonts w:ascii="Arial" w:eastAsia="Times New Roman" w:hAnsi="Arial" w:cs="Arial"/>
                <w:szCs w:val="20"/>
              </w:rPr>
            </w:pPr>
            <w:r w:rsidRPr="00621576">
              <w:rPr>
                <w:rFonts w:ascii="Arial" w:eastAsia="Times New Roman" w:hAnsi="Arial" w:cs="Arial"/>
                <w:szCs w:val="20"/>
              </w:rPr>
              <w:t>Die Salden der Kundenskontren müssen nach Debitoren und Kreditoren  erfasst und auf dem Hauptbuchkonto Kundenkontokorrent gebucht  werden.   Auf dem Schussbilanzkonto und in der Schlussbilanz erscheinen nur  Fo</w:t>
            </w:r>
            <w:r w:rsidRPr="00621576">
              <w:rPr>
                <w:rFonts w:ascii="Arial" w:eastAsia="Times New Roman" w:hAnsi="Arial" w:cs="Arial"/>
                <w:szCs w:val="20"/>
              </w:rPr>
              <w:t>r</w:t>
            </w:r>
            <w:r w:rsidRPr="00621576">
              <w:rPr>
                <w:rFonts w:ascii="Arial" w:eastAsia="Times New Roman" w:hAnsi="Arial" w:cs="Arial"/>
                <w:szCs w:val="20"/>
              </w:rPr>
              <w:t>derungen an Kunden (Debitoren) und Verbindlichkeiten gegenüber Kunden (Kreditoren).</w:t>
            </w:r>
          </w:p>
          <w:p w:rsidR="00935871" w:rsidRPr="008D2808" w:rsidRDefault="00935871" w:rsidP="00935871">
            <w:pPr>
              <w:spacing w:after="0" w:line="240" w:lineRule="auto"/>
              <w:rPr>
                <w:rFonts w:ascii="Arial" w:eastAsia="Times New Roman" w:hAnsi="Arial" w:cs="Arial"/>
                <w:szCs w:val="20"/>
              </w:rPr>
            </w:pP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621576" w:rsidRPr="00621576" w:rsidRDefault="00D20047" w:rsidP="00621576">
            <w:pPr>
              <w:numPr>
                <w:ilvl w:val="0"/>
                <w:numId w:val="41"/>
              </w:numPr>
              <w:spacing w:after="0" w:line="240" w:lineRule="auto"/>
              <w:contextualSpacing/>
              <w:rPr>
                <w:rFonts w:ascii="Arial" w:eastAsia="Times New Roman" w:hAnsi="Arial" w:cs="Arial"/>
              </w:rPr>
            </w:pPr>
            <w:r>
              <w:rPr>
                <w:rFonts w:ascii="Arial" w:eastAsia="Times New Roman" w:hAnsi="Arial" w:cs="Arial"/>
              </w:rPr>
              <w:t>Eröffnung, F</w:t>
            </w:r>
            <w:r w:rsidR="00621576" w:rsidRPr="00621576">
              <w:rPr>
                <w:rFonts w:ascii="Arial" w:eastAsia="Times New Roman" w:hAnsi="Arial" w:cs="Arial"/>
              </w:rPr>
              <w:t>ühr</w:t>
            </w:r>
            <w:r w:rsidR="00621576">
              <w:rPr>
                <w:rFonts w:ascii="Arial" w:eastAsia="Times New Roman" w:hAnsi="Arial" w:cs="Arial"/>
              </w:rPr>
              <w:t>ung und Abschluss</w:t>
            </w:r>
            <w:r w:rsidR="00621576" w:rsidRPr="00621576">
              <w:rPr>
                <w:rFonts w:ascii="Arial" w:eastAsia="Times New Roman" w:hAnsi="Arial" w:cs="Arial"/>
              </w:rPr>
              <w:t xml:space="preserve"> des Kontos Kunden</w:t>
            </w:r>
            <w:r w:rsidR="00621576">
              <w:rPr>
                <w:rFonts w:ascii="Arial" w:eastAsia="Times New Roman" w:hAnsi="Arial" w:cs="Arial"/>
              </w:rPr>
              <w:t>-K</w:t>
            </w:r>
            <w:r w:rsidR="00621576" w:rsidRPr="00621576">
              <w:rPr>
                <w:rFonts w:ascii="Arial" w:eastAsia="Times New Roman" w:hAnsi="Arial" w:cs="Arial"/>
              </w:rPr>
              <w:t>ontokorrent</w:t>
            </w:r>
          </w:p>
          <w:p w:rsidR="00935871" w:rsidRPr="008D2808" w:rsidRDefault="00621576" w:rsidP="00621576">
            <w:pPr>
              <w:numPr>
                <w:ilvl w:val="0"/>
                <w:numId w:val="41"/>
              </w:numPr>
              <w:spacing w:after="0" w:line="240" w:lineRule="auto"/>
              <w:contextualSpacing/>
              <w:rPr>
                <w:rFonts w:ascii="Arial" w:eastAsia="Times New Roman" w:hAnsi="Arial" w:cs="Arial"/>
              </w:rPr>
            </w:pPr>
            <w:r w:rsidRPr="00621576">
              <w:rPr>
                <w:rFonts w:ascii="Arial" w:eastAsia="Times New Roman" w:hAnsi="Arial" w:cs="Arial"/>
              </w:rPr>
              <w:t>Bilanzausweis der Kreditoren und Debitoren</w:t>
            </w:r>
          </w:p>
        </w:tc>
      </w:tr>
      <w:tr w:rsidR="00935871" w:rsidRPr="008D2808" w:rsidTr="00935871">
        <w:trPr>
          <w:trHeight w:val="2433"/>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621576" w:rsidRPr="00621576" w:rsidRDefault="00621576" w:rsidP="00621576">
            <w:pPr>
              <w:numPr>
                <w:ilvl w:val="0"/>
                <w:numId w:val="38"/>
              </w:numPr>
              <w:contextualSpacing/>
              <w:rPr>
                <w:rFonts w:ascii="Arial" w:eastAsia="MS Mincho" w:hAnsi="Arial" w:cs="Arial"/>
              </w:rPr>
            </w:pPr>
            <w:r w:rsidRPr="00621576">
              <w:rPr>
                <w:rFonts w:ascii="Arial" w:eastAsia="MS Mincho" w:hAnsi="Arial" w:cs="Arial"/>
              </w:rPr>
              <w:t>Hauptbuch und Nebenbuch zu unterscheiden</w:t>
            </w:r>
            <w:r>
              <w:rPr>
                <w:rFonts w:ascii="Arial" w:eastAsia="MS Mincho" w:hAnsi="Arial" w:cs="Arial"/>
              </w:rPr>
              <w:t>.</w:t>
            </w:r>
          </w:p>
          <w:p w:rsidR="00621576" w:rsidRPr="00621576" w:rsidRDefault="00621576" w:rsidP="00621576">
            <w:pPr>
              <w:numPr>
                <w:ilvl w:val="0"/>
                <w:numId w:val="38"/>
              </w:numPr>
              <w:contextualSpacing/>
              <w:rPr>
                <w:rFonts w:ascii="Arial" w:eastAsia="MS Mincho" w:hAnsi="Arial" w:cs="Arial"/>
              </w:rPr>
            </w:pPr>
            <w:r w:rsidRPr="00621576">
              <w:rPr>
                <w:rFonts w:ascii="Arial" w:eastAsia="MS Mincho" w:hAnsi="Arial" w:cs="Arial"/>
              </w:rPr>
              <w:t>Kontierungen auf den Kontokorrentkonto durchzuführen</w:t>
            </w:r>
            <w:r>
              <w:rPr>
                <w:rFonts w:ascii="Arial" w:eastAsia="MS Mincho" w:hAnsi="Arial" w:cs="Arial"/>
              </w:rPr>
              <w:t>.</w:t>
            </w:r>
          </w:p>
          <w:p w:rsidR="00621576" w:rsidRPr="00621576" w:rsidRDefault="00621576" w:rsidP="00621576">
            <w:pPr>
              <w:numPr>
                <w:ilvl w:val="0"/>
                <w:numId w:val="38"/>
              </w:numPr>
              <w:contextualSpacing/>
              <w:rPr>
                <w:rFonts w:ascii="Arial" w:eastAsia="MS Mincho" w:hAnsi="Arial" w:cs="Arial"/>
              </w:rPr>
            </w:pPr>
            <w:r w:rsidRPr="00621576">
              <w:rPr>
                <w:rFonts w:ascii="Arial" w:eastAsia="MS Mincho" w:hAnsi="Arial" w:cs="Arial"/>
              </w:rPr>
              <w:t>das H</w:t>
            </w:r>
            <w:r w:rsidR="00D20047">
              <w:rPr>
                <w:rFonts w:ascii="Arial" w:eastAsia="MS Mincho" w:hAnsi="Arial" w:cs="Arial"/>
              </w:rPr>
              <w:t>auptbuchkonto</w:t>
            </w:r>
            <w:r w:rsidRPr="00621576">
              <w:rPr>
                <w:rFonts w:ascii="Arial" w:eastAsia="MS Mincho" w:hAnsi="Arial" w:cs="Arial"/>
              </w:rPr>
              <w:t xml:space="preserve"> Kunden-KK abzuschließen</w:t>
            </w:r>
            <w:r>
              <w:rPr>
                <w:rFonts w:ascii="Arial" w:eastAsia="MS Mincho" w:hAnsi="Arial" w:cs="Arial"/>
              </w:rPr>
              <w:t>.</w:t>
            </w:r>
          </w:p>
          <w:p w:rsidR="00935871" w:rsidRPr="00621576" w:rsidRDefault="00621576" w:rsidP="00621576">
            <w:pPr>
              <w:numPr>
                <w:ilvl w:val="0"/>
                <w:numId w:val="38"/>
              </w:numPr>
              <w:contextualSpacing/>
              <w:rPr>
                <w:rFonts w:ascii="Arial" w:eastAsia="MS Mincho" w:hAnsi="Arial" w:cs="Arial"/>
              </w:rPr>
            </w:pPr>
            <w:r w:rsidRPr="00621576">
              <w:rPr>
                <w:rFonts w:ascii="Arial" w:eastAsia="MS Mincho" w:hAnsi="Arial" w:cs="Arial"/>
              </w:rPr>
              <w:t>den Bilanzausweis von Debitoren und Kreditoren anzugeben</w:t>
            </w:r>
            <w:r>
              <w:rPr>
                <w:rFonts w:ascii="Arial" w:eastAsia="MS Mincho" w:hAnsi="Arial" w:cs="Arial"/>
              </w:rPr>
              <w:t>.</w:t>
            </w:r>
          </w:p>
        </w:tc>
        <w:tc>
          <w:tcPr>
            <w:tcW w:w="7057"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621576" w:rsidRPr="00565B53" w:rsidRDefault="00621576" w:rsidP="00621576">
            <w:pPr>
              <w:pStyle w:val="KeinLeerraum"/>
              <w:numPr>
                <w:ilvl w:val="0"/>
                <w:numId w:val="4"/>
              </w:numPr>
              <w:rPr>
                <w:rFonts w:eastAsia="MS Mincho" w:cs="Arial"/>
                <w:sz w:val="22"/>
              </w:rPr>
            </w:pPr>
            <w:r w:rsidRPr="00565B53">
              <w:rPr>
                <w:rFonts w:eastAsia="MS Mincho" w:cs="Arial"/>
                <w:sz w:val="22"/>
              </w:rPr>
              <w:t>Debitoren und Kreditoren</w:t>
            </w:r>
          </w:p>
          <w:p w:rsidR="00621576" w:rsidRPr="00565B53" w:rsidRDefault="00621576" w:rsidP="00621576">
            <w:pPr>
              <w:pStyle w:val="KeinLeerraum"/>
              <w:numPr>
                <w:ilvl w:val="0"/>
                <w:numId w:val="4"/>
              </w:numPr>
              <w:rPr>
                <w:rFonts w:eastAsia="MS Mincho" w:cs="Arial"/>
                <w:sz w:val="22"/>
              </w:rPr>
            </w:pPr>
            <w:r w:rsidRPr="00565B53">
              <w:rPr>
                <w:rFonts w:eastAsia="MS Mincho" w:cs="Arial"/>
                <w:sz w:val="22"/>
              </w:rPr>
              <w:t>Hauptbuch Kunden-Kontokorrent (Kunden-KK)</w:t>
            </w:r>
          </w:p>
          <w:p w:rsidR="00621576" w:rsidRPr="00565B53" w:rsidRDefault="00621576" w:rsidP="00621576">
            <w:pPr>
              <w:pStyle w:val="KeinLeerraum"/>
              <w:numPr>
                <w:ilvl w:val="0"/>
                <w:numId w:val="4"/>
              </w:numPr>
              <w:rPr>
                <w:rFonts w:eastAsia="MS Mincho" w:cs="Arial"/>
                <w:sz w:val="22"/>
              </w:rPr>
            </w:pPr>
            <w:r w:rsidRPr="00565B53">
              <w:rPr>
                <w:rFonts w:eastAsia="MS Mincho" w:cs="Arial"/>
                <w:sz w:val="22"/>
              </w:rPr>
              <w:t>Nebenbücher (Skontren)</w:t>
            </w:r>
          </w:p>
          <w:p w:rsidR="00621576" w:rsidRPr="00565B53" w:rsidRDefault="00621576" w:rsidP="00621576">
            <w:pPr>
              <w:pStyle w:val="KeinLeerraum"/>
              <w:numPr>
                <w:ilvl w:val="0"/>
                <w:numId w:val="4"/>
              </w:numPr>
              <w:rPr>
                <w:rFonts w:eastAsia="MS Mincho" w:cs="Arial"/>
                <w:sz w:val="22"/>
              </w:rPr>
            </w:pPr>
            <w:r w:rsidRPr="00565B53">
              <w:rPr>
                <w:rFonts w:eastAsia="MS Mincho" w:cs="Arial"/>
                <w:sz w:val="22"/>
              </w:rPr>
              <w:t>Buchungen Kunden-KK: Eröffnung, Umsatz und Abschluss</w:t>
            </w:r>
          </w:p>
          <w:p w:rsidR="00935871" w:rsidRPr="008D2808" w:rsidRDefault="00621576" w:rsidP="00621576">
            <w:pPr>
              <w:pStyle w:val="KeinLeerraum"/>
              <w:numPr>
                <w:ilvl w:val="0"/>
                <w:numId w:val="4"/>
              </w:numPr>
              <w:rPr>
                <w:rFonts w:eastAsia="MS Mincho" w:cs="Arial"/>
              </w:rPr>
            </w:pPr>
            <w:r w:rsidRPr="00565B53">
              <w:rPr>
                <w:rFonts w:eastAsia="MS Mincho" w:cs="Arial"/>
                <w:sz w:val="22"/>
              </w:rPr>
              <w:t>Kundenkontokorrent bei elektronischer DV</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Lern- und Arbeitstechniken</w:t>
            </w:r>
          </w:p>
          <w:p w:rsidR="00935871" w:rsidRPr="008D2808" w:rsidRDefault="00935871" w:rsidP="00D20047">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lastRenderedPageBreak/>
              <w:t>Digitale Kompetenzen</w:t>
            </w:r>
          </w:p>
          <w:p w:rsidR="00EB38FB" w:rsidRPr="008D2808" w:rsidRDefault="00EB38FB" w:rsidP="00935871">
            <w:pPr>
              <w:spacing w:after="0" w:line="240" w:lineRule="auto"/>
              <w:rPr>
                <w:rFonts w:ascii="Arial" w:eastAsia="Times New Roman" w:hAnsi="Arial" w:cs="Arial"/>
                <w:b/>
                <w:lang w:eastAsia="de-DE"/>
              </w:rPr>
            </w:pPr>
          </w:p>
          <w:sdt>
            <w:sdtPr>
              <w:rPr>
                <w:rFonts w:ascii="Arial" w:eastAsia="Calibri" w:hAnsi="Arial" w:cs="Arial"/>
                <w:szCs w:val="20"/>
              </w:rPr>
              <w:id w:val="-1807466020"/>
              <w:placeholder>
                <w:docPart w:val="52D9984ADDDB4454BDA31511A56E14CD"/>
              </w:placeholder>
            </w:sdtPr>
            <w:sdtEndPr/>
            <w:sdtContent>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D20047" w:rsidRDefault="00935871" w:rsidP="00935871">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935871" w:rsidRPr="008D2808" w:rsidRDefault="00D20047" w:rsidP="00935871">
            <w:pPr>
              <w:numPr>
                <w:ilvl w:val="0"/>
                <w:numId w:val="1"/>
              </w:numPr>
              <w:spacing w:after="0" w:line="240" w:lineRule="auto"/>
              <w:ind w:left="714" w:hanging="357"/>
              <w:contextualSpacing/>
              <w:rPr>
                <w:rFonts w:ascii="Arial" w:eastAsia="Calibri" w:hAnsi="Arial" w:cs="Arial"/>
                <w:szCs w:val="20"/>
              </w:rPr>
            </w:pPr>
            <w:r>
              <w:rPr>
                <w:rFonts w:ascii="Arial" w:eastAsia="Calibri" w:hAnsi="Arial" w:cs="Arial"/>
                <w:szCs w:val="20"/>
              </w:rPr>
              <w:t>ggf. E</w:t>
            </w:r>
            <w:r w:rsidRPr="00D20047">
              <w:rPr>
                <w:rFonts w:ascii="Arial" w:eastAsia="Calibri" w:hAnsi="Arial" w:cs="Arial"/>
                <w:szCs w:val="20"/>
              </w:rPr>
              <w:t>rkund</w:t>
            </w:r>
            <w:r>
              <w:rPr>
                <w:rFonts w:ascii="Arial" w:eastAsia="Calibri" w:hAnsi="Arial" w:cs="Arial"/>
                <w:szCs w:val="20"/>
              </w:rPr>
              <w:t xml:space="preserve">ung der </w:t>
            </w:r>
            <w:r w:rsidRPr="00D20047">
              <w:rPr>
                <w:rFonts w:ascii="Arial" w:eastAsia="Calibri" w:hAnsi="Arial" w:cs="Arial"/>
                <w:szCs w:val="20"/>
              </w:rPr>
              <w:t>Buchung</w:t>
            </w:r>
            <w:r>
              <w:rPr>
                <w:rFonts w:ascii="Arial" w:eastAsia="Calibri" w:hAnsi="Arial" w:cs="Arial"/>
                <w:szCs w:val="20"/>
              </w:rPr>
              <w:t>sweise</w:t>
            </w:r>
            <w:r w:rsidRPr="00D20047">
              <w:rPr>
                <w:rFonts w:ascii="Arial" w:eastAsia="Calibri" w:hAnsi="Arial" w:cs="Arial"/>
                <w:szCs w:val="20"/>
              </w:rPr>
              <w:t xml:space="preserve"> auf  Kontokorrentkonten im Ausbildungsbetrieb </w:t>
            </w:r>
          </w:p>
          <w:p w:rsidR="00935871" w:rsidRPr="008D2808" w:rsidRDefault="00935871" w:rsidP="00935871">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D20047">
              <w:rPr>
                <w:rFonts w:ascii="Arial" w:eastAsia="Times New Roman" w:hAnsi="Arial" w:cs="Arial"/>
                <w:szCs w:val="20"/>
              </w:rPr>
              <w:t>4</w:t>
            </w:r>
            <w:r w:rsidR="00A16914">
              <w:rPr>
                <w:rFonts w:ascii="Arial" w:eastAsia="Times New Roman" w:hAnsi="Arial" w:cs="Arial"/>
                <w:szCs w:val="20"/>
              </w:rPr>
              <w:t>, S. 56 bis 61</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935871" w:rsidRPr="008D2808" w:rsidRDefault="00935871" w:rsidP="001F4176">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w:t>
            </w:r>
            <w:r w:rsidR="001F4176">
              <w:rPr>
                <w:rFonts w:ascii="Arial" w:eastAsia="Times New Roman" w:hAnsi="Arial" w:cs="Arial"/>
                <w:szCs w:val="20"/>
              </w:rPr>
              <w:t xml:space="preserve"> Klausurentraining: siehe Lehre</w:t>
            </w:r>
            <w:r w:rsidRPr="00D479FD">
              <w:rPr>
                <w:rFonts w:ascii="Arial" w:eastAsia="Times New Roman" w:hAnsi="Arial" w:cs="Arial"/>
                <w:szCs w:val="20"/>
              </w:rPr>
              <w:t>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1F4176"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D479FD">
              <w:rPr>
                <w:rFonts w:ascii="Arial" w:eastAsia="Times New Roman" w:hAnsi="Arial" w:cs="Arial"/>
                <w:szCs w:val="20"/>
              </w:rPr>
              <w:t>Beamer</w:t>
            </w:r>
            <w:proofErr w:type="spellEnd"/>
            <w:r w:rsidR="00935871" w:rsidRPr="00D479FD">
              <w:rPr>
                <w:rFonts w:ascii="Arial" w:eastAsia="Times New Roman" w:hAnsi="Arial" w:cs="Arial"/>
                <w:szCs w:val="20"/>
              </w:rPr>
              <w:t>, Visualizer</w:t>
            </w:r>
            <w:r w:rsidR="00D20047">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935871" w:rsidRDefault="00935871" w:rsidP="00AC7BB5">
      <w:pPr>
        <w:pStyle w:val="KeinLeerraum"/>
        <w:rPr>
          <w:b/>
          <w:sz w:val="32"/>
        </w:rPr>
      </w:pPr>
    </w:p>
    <w:p w:rsidR="00D20047" w:rsidRDefault="00D20047" w:rsidP="00AC7BB5">
      <w:pPr>
        <w:pStyle w:val="KeinLeerraum"/>
        <w:rPr>
          <w:b/>
          <w:sz w:val="32"/>
        </w:rPr>
      </w:pPr>
    </w:p>
    <w:p w:rsidR="00D20047" w:rsidRDefault="00D20047" w:rsidP="00AC7BB5">
      <w:pPr>
        <w:pStyle w:val="KeinLeerraum"/>
        <w:rPr>
          <w:b/>
          <w:sz w:val="32"/>
        </w:rPr>
      </w:pPr>
    </w:p>
    <w:p w:rsidR="00D20047" w:rsidRDefault="00D20047" w:rsidP="00AC7BB5">
      <w:pPr>
        <w:pStyle w:val="KeinLeerraum"/>
        <w:rPr>
          <w:b/>
          <w:sz w:val="32"/>
        </w:rPr>
      </w:pPr>
    </w:p>
    <w:p w:rsidR="00D20047" w:rsidRDefault="00D20047" w:rsidP="00AC7BB5">
      <w:pPr>
        <w:pStyle w:val="KeinLeerraum"/>
        <w:rPr>
          <w:b/>
          <w:sz w:val="32"/>
        </w:rPr>
      </w:pPr>
    </w:p>
    <w:p w:rsidR="00D20047" w:rsidRDefault="00D20047" w:rsidP="00AC7BB5">
      <w:pPr>
        <w:pStyle w:val="KeinLeerraum"/>
        <w:rPr>
          <w:b/>
          <w:sz w:val="32"/>
        </w:rPr>
      </w:pPr>
    </w:p>
    <w:p w:rsidR="00D20047" w:rsidRDefault="00D20047" w:rsidP="00AC7BB5">
      <w:pPr>
        <w:pStyle w:val="KeinLeerraum"/>
        <w:rPr>
          <w:b/>
          <w:sz w:val="32"/>
        </w:rPr>
      </w:pPr>
    </w:p>
    <w:p w:rsidR="00935871" w:rsidRPr="008D2808" w:rsidRDefault="00935871" w:rsidP="00935871">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D20047">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00D20047">
              <w:rPr>
                <w:rFonts w:ascii="Arial" w:eastAsia="Times New Roman" w:hAnsi="Arial" w:cs="Arial"/>
                <w:b/>
                <w:szCs w:val="20"/>
              </w:rPr>
              <w:t>5</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Pr="00D479FD">
              <w:rPr>
                <w:rFonts w:ascii="Arial" w:eastAsia="Times New Roman" w:hAnsi="Arial" w:cs="Arial"/>
                <w:szCs w:val="20"/>
              </w:rPr>
              <w:t>1-2</w:t>
            </w:r>
            <w:r w:rsidRPr="008D2808">
              <w:rPr>
                <w:rFonts w:ascii="Arial" w:eastAsia="Times New Roman" w:hAnsi="Arial" w:cs="Arial"/>
                <w:szCs w:val="20"/>
              </w:rPr>
              <w:t xml:space="preserve"> UStd.)</w:t>
            </w:r>
            <w:r w:rsidRPr="008D2808">
              <w:rPr>
                <w:rFonts w:ascii="Arial" w:eastAsia="Times New Roman" w:hAnsi="Arial" w:cs="Arial"/>
                <w:b/>
                <w:szCs w:val="20"/>
              </w:rPr>
              <w:tab/>
            </w:r>
            <w:r w:rsidR="00D20047" w:rsidRPr="00D20047">
              <w:rPr>
                <w:rFonts w:ascii="Arial" w:eastAsia="Times New Roman" w:hAnsi="Arial" w:cs="Arial"/>
                <w:szCs w:val="20"/>
              </w:rPr>
              <w:t>Organisation des Rechnungswesens als Grundlage für die Kontier</w:t>
            </w:r>
            <w:r w:rsidR="00D20047">
              <w:rPr>
                <w:rFonts w:ascii="Arial" w:eastAsia="Times New Roman" w:hAnsi="Arial" w:cs="Arial"/>
                <w:szCs w:val="20"/>
              </w:rPr>
              <w:t>ung von Geschäftsfällen erkennen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D20047" w:rsidRDefault="00D20047" w:rsidP="00D20047">
            <w:pPr>
              <w:spacing w:after="0" w:line="240" w:lineRule="auto"/>
              <w:rPr>
                <w:rFonts w:ascii="Arial" w:eastAsia="Times New Roman" w:hAnsi="Arial" w:cs="Arial"/>
                <w:szCs w:val="20"/>
              </w:rPr>
            </w:pPr>
            <w:r w:rsidRPr="00D20047">
              <w:rPr>
                <w:rFonts w:ascii="Arial" w:eastAsia="Times New Roman" w:hAnsi="Arial" w:cs="Arial"/>
                <w:szCs w:val="20"/>
              </w:rPr>
              <w:t>Timo Schlee kommt im Rahmen seiner Ausbildung zum Bankkaufmann in die Abteilung Rechnungswesen. Er hört dort Begriffe wie Primanota und Kontenrahmen.</w:t>
            </w:r>
          </w:p>
          <w:p w:rsidR="001F4176" w:rsidRPr="00D20047" w:rsidRDefault="001F4176" w:rsidP="00D20047">
            <w:pPr>
              <w:spacing w:after="0" w:line="240" w:lineRule="auto"/>
              <w:rPr>
                <w:rFonts w:ascii="Arial" w:eastAsia="Times New Roman" w:hAnsi="Arial" w:cs="Arial"/>
                <w:szCs w:val="20"/>
              </w:rPr>
            </w:pPr>
          </w:p>
          <w:p w:rsidR="00EB38FB" w:rsidRDefault="00D20047" w:rsidP="00D20047">
            <w:pPr>
              <w:spacing w:after="0" w:line="240" w:lineRule="auto"/>
              <w:rPr>
                <w:rFonts w:ascii="Arial" w:eastAsia="Times New Roman" w:hAnsi="Arial" w:cs="Arial"/>
                <w:szCs w:val="20"/>
              </w:rPr>
            </w:pPr>
            <w:r w:rsidRPr="00D20047">
              <w:rPr>
                <w:rFonts w:ascii="Arial" w:eastAsia="Times New Roman" w:hAnsi="Arial" w:cs="Arial"/>
                <w:szCs w:val="20"/>
              </w:rPr>
              <w:t>Sein Ausbilder fordert ihn auf, sich über die Organisation der Buchführung eines Kreditinstituts zu informieren.</w:t>
            </w:r>
          </w:p>
          <w:p w:rsidR="001F4176" w:rsidRDefault="001F4176" w:rsidP="00D20047">
            <w:pPr>
              <w:spacing w:after="0" w:line="240" w:lineRule="auto"/>
              <w:rPr>
                <w:rFonts w:ascii="Arial" w:eastAsia="Times New Roman" w:hAnsi="Arial" w:cs="Arial"/>
                <w:szCs w:val="20"/>
              </w:rPr>
            </w:pPr>
          </w:p>
          <w:p w:rsidR="001F4176" w:rsidRPr="008D2808" w:rsidRDefault="001F4176" w:rsidP="00D20047">
            <w:pPr>
              <w:spacing w:after="0" w:line="240" w:lineRule="auto"/>
              <w:rPr>
                <w:rFonts w:ascii="Arial" w:eastAsia="Times New Roman" w:hAnsi="Arial" w:cs="Arial"/>
                <w:szCs w:val="20"/>
              </w:rPr>
            </w:pP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1F4176" w:rsidRDefault="001F4176" w:rsidP="00D20047">
            <w:pPr>
              <w:numPr>
                <w:ilvl w:val="0"/>
                <w:numId w:val="41"/>
              </w:numPr>
              <w:spacing w:after="0" w:line="240" w:lineRule="auto"/>
              <w:contextualSpacing/>
              <w:rPr>
                <w:rFonts w:ascii="Arial" w:eastAsia="Times New Roman" w:hAnsi="Arial" w:cs="Arial"/>
              </w:rPr>
            </w:pPr>
            <w:r>
              <w:rPr>
                <w:rFonts w:ascii="Arial" w:eastAsia="Times New Roman" w:hAnsi="Arial" w:cs="Arial"/>
              </w:rPr>
              <w:t>Recherche zur Organisation der Buchführung im eigenen Ausbi</w:t>
            </w:r>
            <w:r>
              <w:rPr>
                <w:rFonts w:ascii="Arial" w:eastAsia="Times New Roman" w:hAnsi="Arial" w:cs="Arial"/>
              </w:rPr>
              <w:t>l</w:t>
            </w:r>
            <w:r>
              <w:rPr>
                <w:rFonts w:ascii="Arial" w:eastAsia="Times New Roman" w:hAnsi="Arial" w:cs="Arial"/>
              </w:rPr>
              <w:t>dungsbetrieb</w:t>
            </w:r>
          </w:p>
          <w:p w:rsidR="00D20047" w:rsidRPr="00D20047" w:rsidRDefault="00D20047" w:rsidP="00D20047">
            <w:pPr>
              <w:numPr>
                <w:ilvl w:val="0"/>
                <w:numId w:val="41"/>
              </w:numPr>
              <w:spacing w:after="0" w:line="240" w:lineRule="auto"/>
              <w:contextualSpacing/>
              <w:rPr>
                <w:rFonts w:ascii="Arial" w:eastAsia="Times New Roman" w:hAnsi="Arial" w:cs="Arial"/>
              </w:rPr>
            </w:pPr>
            <w:r w:rsidRPr="00D20047">
              <w:rPr>
                <w:rFonts w:ascii="Arial" w:eastAsia="Times New Roman" w:hAnsi="Arial" w:cs="Arial"/>
              </w:rPr>
              <w:t>Bericht</w:t>
            </w:r>
            <w:r w:rsidR="001F4176">
              <w:rPr>
                <w:rFonts w:ascii="Arial" w:eastAsia="Times New Roman" w:hAnsi="Arial" w:cs="Arial"/>
              </w:rPr>
              <w:t xml:space="preserve"> bzw. Präsentation </w:t>
            </w:r>
            <w:r w:rsidRPr="00D20047">
              <w:rPr>
                <w:rFonts w:ascii="Arial" w:eastAsia="Times New Roman" w:hAnsi="Arial" w:cs="Arial"/>
              </w:rPr>
              <w:t xml:space="preserve"> über die Organisation der Buchführung im </w:t>
            </w:r>
            <w:r w:rsidR="001F4176">
              <w:rPr>
                <w:rFonts w:ascii="Arial" w:eastAsia="Times New Roman" w:hAnsi="Arial" w:cs="Arial"/>
              </w:rPr>
              <w:t xml:space="preserve">eigenen </w:t>
            </w:r>
            <w:r w:rsidRPr="00D20047">
              <w:rPr>
                <w:rFonts w:ascii="Arial" w:eastAsia="Times New Roman" w:hAnsi="Arial" w:cs="Arial"/>
              </w:rPr>
              <w:t>Ausbildungsbetrieb</w:t>
            </w:r>
          </w:p>
          <w:p w:rsidR="00935871" w:rsidRDefault="00D20047" w:rsidP="001F4176">
            <w:pPr>
              <w:numPr>
                <w:ilvl w:val="0"/>
                <w:numId w:val="41"/>
              </w:numPr>
              <w:spacing w:after="0" w:line="240" w:lineRule="auto"/>
              <w:contextualSpacing/>
              <w:rPr>
                <w:rFonts w:ascii="Arial" w:eastAsia="Times New Roman" w:hAnsi="Arial" w:cs="Arial"/>
              </w:rPr>
            </w:pPr>
            <w:r>
              <w:rPr>
                <w:rFonts w:ascii="Arial" w:eastAsia="Times New Roman" w:hAnsi="Arial" w:cs="Arial"/>
              </w:rPr>
              <w:t>e</w:t>
            </w:r>
            <w:r w:rsidRPr="00D20047">
              <w:rPr>
                <w:rFonts w:ascii="Arial" w:eastAsia="Times New Roman" w:hAnsi="Arial" w:cs="Arial"/>
              </w:rPr>
              <w:t xml:space="preserve">xemplarische Darstellung des Aufbaus eines Kontenrahmens und </w:t>
            </w:r>
            <w:r>
              <w:rPr>
                <w:rFonts w:ascii="Arial" w:eastAsia="Times New Roman" w:hAnsi="Arial" w:cs="Arial"/>
              </w:rPr>
              <w:t>eines Kontenplans</w:t>
            </w:r>
          </w:p>
          <w:p w:rsidR="001F4176" w:rsidRPr="008D2808" w:rsidRDefault="001F4176" w:rsidP="00EB34E9">
            <w:pPr>
              <w:spacing w:after="0" w:line="240" w:lineRule="auto"/>
              <w:contextualSpacing/>
              <w:rPr>
                <w:rFonts w:ascii="Arial" w:eastAsia="Times New Roman" w:hAnsi="Arial" w:cs="Arial"/>
              </w:rPr>
            </w:pPr>
          </w:p>
        </w:tc>
      </w:tr>
      <w:tr w:rsidR="00935871" w:rsidRPr="008D2808" w:rsidTr="00935871">
        <w:trPr>
          <w:trHeight w:val="2433"/>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084266" w:rsidRPr="00D20047" w:rsidRDefault="00084266" w:rsidP="00084266">
            <w:pPr>
              <w:numPr>
                <w:ilvl w:val="0"/>
                <w:numId w:val="38"/>
              </w:numPr>
              <w:contextualSpacing/>
              <w:rPr>
                <w:rFonts w:ascii="Arial" w:eastAsia="MS Mincho" w:hAnsi="Arial" w:cs="Arial"/>
              </w:rPr>
            </w:pPr>
            <w:r w:rsidRPr="00D20047">
              <w:rPr>
                <w:rFonts w:ascii="Arial" w:eastAsia="MS Mincho" w:hAnsi="Arial" w:cs="Arial"/>
              </w:rPr>
              <w:t>Grund-</w:t>
            </w:r>
            <w:r>
              <w:rPr>
                <w:rFonts w:ascii="Arial" w:eastAsia="MS Mincho" w:hAnsi="Arial" w:cs="Arial"/>
              </w:rPr>
              <w:t xml:space="preserve"> </w:t>
            </w:r>
            <w:r w:rsidRPr="00D20047">
              <w:rPr>
                <w:rFonts w:ascii="Arial" w:eastAsia="MS Mincho" w:hAnsi="Arial" w:cs="Arial"/>
              </w:rPr>
              <w:t xml:space="preserve">und Hauptbuch </w:t>
            </w:r>
            <w:r>
              <w:rPr>
                <w:rFonts w:ascii="Arial" w:eastAsia="MS Mincho" w:hAnsi="Arial" w:cs="Arial"/>
              </w:rPr>
              <w:t>sowie Sammeljournal voneinander abzugre</w:t>
            </w:r>
            <w:r>
              <w:rPr>
                <w:rFonts w:ascii="Arial" w:eastAsia="MS Mincho" w:hAnsi="Arial" w:cs="Arial"/>
              </w:rPr>
              <w:t>n</w:t>
            </w:r>
            <w:r>
              <w:rPr>
                <w:rFonts w:ascii="Arial" w:eastAsia="MS Mincho" w:hAnsi="Arial" w:cs="Arial"/>
              </w:rPr>
              <w:t>zen.</w:t>
            </w:r>
          </w:p>
          <w:p w:rsidR="00D20047" w:rsidRPr="00D20047" w:rsidRDefault="00D20047" w:rsidP="00D20047">
            <w:pPr>
              <w:numPr>
                <w:ilvl w:val="0"/>
                <w:numId w:val="38"/>
              </w:numPr>
              <w:contextualSpacing/>
              <w:rPr>
                <w:rFonts w:ascii="Arial" w:eastAsia="MS Mincho" w:hAnsi="Arial" w:cs="Arial"/>
              </w:rPr>
            </w:pPr>
            <w:r w:rsidRPr="00D20047">
              <w:rPr>
                <w:rFonts w:ascii="Arial" w:eastAsia="MS Mincho" w:hAnsi="Arial" w:cs="Arial"/>
              </w:rPr>
              <w:t xml:space="preserve">den Aufbau eines Kontenrahmens </w:t>
            </w:r>
            <w:r w:rsidR="00084266">
              <w:rPr>
                <w:rFonts w:ascii="Arial" w:eastAsia="MS Mincho" w:hAnsi="Arial" w:cs="Arial"/>
              </w:rPr>
              <w:t>unter Berücksichtigung des Bilan</w:t>
            </w:r>
            <w:r w:rsidR="00084266">
              <w:rPr>
                <w:rFonts w:ascii="Arial" w:eastAsia="MS Mincho" w:hAnsi="Arial" w:cs="Arial"/>
              </w:rPr>
              <w:t>z</w:t>
            </w:r>
            <w:r w:rsidR="00084266">
              <w:rPr>
                <w:rFonts w:ascii="Arial" w:eastAsia="MS Mincho" w:hAnsi="Arial" w:cs="Arial"/>
              </w:rPr>
              <w:t xml:space="preserve">gliederungsprinzips </w:t>
            </w:r>
            <w:r w:rsidRPr="00D20047">
              <w:rPr>
                <w:rFonts w:ascii="Arial" w:eastAsia="MS Mincho" w:hAnsi="Arial" w:cs="Arial"/>
              </w:rPr>
              <w:t>zu erläutern</w:t>
            </w:r>
            <w:r>
              <w:rPr>
                <w:rFonts w:ascii="Arial" w:eastAsia="MS Mincho" w:hAnsi="Arial" w:cs="Arial"/>
              </w:rPr>
              <w:t>.</w:t>
            </w:r>
          </w:p>
          <w:p w:rsidR="00D20047" w:rsidRPr="00D20047" w:rsidRDefault="00D20047" w:rsidP="00D20047">
            <w:pPr>
              <w:numPr>
                <w:ilvl w:val="0"/>
                <w:numId w:val="38"/>
              </w:numPr>
              <w:contextualSpacing/>
              <w:rPr>
                <w:rFonts w:ascii="Arial" w:eastAsia="MS Mincho" w:hAnsi="Arial" w:cs="Arial"/>
              </w:rPr>
            </w:pPr>
            <w:r w:rsidRPr="00D20047">
              <w:rPr>
                <w:rFonts w:ascii="Arial" w:eastAsia="MS Mincho" w:hAnsi="Arial" w:cs="Arial"/>
              </w:rPr>
              <w:t xml:space="preserve">den </w:t>
            </w:r>
            <w:r w:rsidR="00084266">
              <w:rPr>
                <w:rFonts w:ascii="Arial" w:eastAsia="MS Mincho" w:hAnsi="Arial" w:cs="Arial"/>
              </w:rPr>
              <w:t xml:space="preserve">betriebsindividuellen Charakter </w:t>
            </w:r>
            <w:r w:rsidRPr="00D20047">
              <w:rPr>
                <w:rFonts w:ascii="Arial" w:eastAsia="MS Mincho" w:hAnsi="Arial" w:cs="Arial"/>
              </w:rPr>
              <w:t>eines Kontenplans zu erklären</w:t>
            </w:r>
            <w:r>
              <w:rPr>
                <w:rFonts w:ascii="Arial" w:eastAsia="MS Mincho" w:hAnsi="Arial" w:cs="Arial"/>
              </w:rPr>
              <w:t>.</w:t>
            </w:r>
          </w:p>
          <w:p w:rsidR="001F4176" w:rsidRDefault="00D20047" w:rsidP="001F4176">
            <w:pPr>
              <w:numPr>
                <w:ilvl w:val="0"/>
                <w:numId w:val="38"/>
              </w:numPr>
              <w:contextualSpacing/>
              <w:rPr>
                <w:rFonts w:ascii="Arial" w:eastAsia="MS Mincho" w:hAnsi="Arial" w:cs="Arial"/>
              </w:rPr>
            </w:pPr>
            <w:r w:rsidRPr="00D20047">
              <w:rPr>
                <w:rFonts w:ascii="Arial" w:eastAsia="MS Mincho" w:hAnsi="Arial" w:cs="Arial"/>
              </w:rPr>
              <w:t xml:space="preserve">die Anforderungen an die Bankbuchführung </w:t>
            </w:r>
            <w:r w:rsidR="00084266">
              <w:rPr>
                <w:rFonts w:ascii="Arial" w:eastAsia="MS Mincho" w:hAnsi="Arial" w:cs="Arial"/>
              </w:rPr>
              <w:t xml:space="preserve">und ihre Bedeutung für das Kreditinstitut und seine Kunden </w:t>
            </w:r>
            <w:r w:rsidRPr="00D20047">
              <w:rPr>
                <w:rFonts w:ascii="Arial" w:eastAsia="MS Mincho" w:hAnsi="Arial" w:cs="Arial"/>
              </w:rPr>
              <w:t>darzustellen</w:t>
            </w:r>
            <w:r>
              <w:rPr>
                <w:rFonts w:ascii="Arial" w:eastAsia="MS Mincho" w:hAnsi="Arial" w:cs="Arial"/>
              </w:rPr>
              <w:t>.</w:t>
            </w:r>
          </w:p>
          <w:p w:rsidR="00935871" w:rsidRDefault="001F4176" w:rsidP="001F4176">
            <w:pPr>
              <w:numPr>
                <w:ilvl w:val="0"/>
                <w:numId w:val="38"/>
              </w:numPr>
              <w:contextualSpacing/>
              <w:rPr>
                <w:rFonts w:ascii="Arial" w:eastAsia="MS Mincho" w:hAnsi="Arial" w:cs="Arial"/>
              </w:rPr>
            </w:pPr>
            <w:r>
              <w:rPr>
                <w:rFonts w:ascii="Arial" w:eastAsia="MS Mincho" w:hAnsi="Arial" w:cs="Arial"/>
              </w:rPr>
              <w:t>Rechercheergebnisse zu ordnen und zu analysieren und – ggf. auch mithilfe digitaler Präsentationsmedien – angemessen zu präsentieren.</w:t>
            </w:r>
          </w:p>
          <w:p w:rsidR="001F4176" w:rsidRPr="008D2808" w:rsidRDefault="001F4176" w:rsidP="001F4176">
            <w:pPr>
              <w:ind w:left="360"/>
              <w:contextualSpacing/>
              <w:rPr>
                <w:rFonts w:ascii="Arial" w:eastAsia="MS Mincho" w:hAnsi="Arial" w:cs="Arial"/>
              </w:rPr>
            </w:pPr>
          </w:p>
        </w:tc>
        <w:tc>
          <w:tcPr>
            <w:tcW w:w="7057"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084266" w:rsidRPr="00084266" w:rsidRDefault="00084266" w:rsidP="00084266">
            <w:pPr>
              <w:pStyle w:val="KeinLeerraum"/>
              <w:numPr>
                <w:ilvl w:val="0"/>
                <w:numId w:val="4"/>
              </w:numPr>
              <w:rPr>
                <w:rFonts w:eastAsia="MS Mincho" w:cs="Arial"/>
                <w:sz w:val="22"/>
              </w:rPr>
            </w:pPr>
            <w:r w:rsidRPr="00084266">
              <w:rPr>
                <w:rFonts w:eastAsia="MS Mincho" w:cs="Arial"/>
                <w:sz w:val="22"/>
              </w:rPr>
              <w:t>Grundbuch, Hauptbuch</w:t>
            </w:r>
            <w:r>
              <w:rPr>
                <w:rFonts w:eastAsia="MS Mincho" w:cs="Arial"/>
                <w:sz w:val="22"/>
              </w:rPr>
              <w:t>, Sammeljournal</w:t>
            </w:r>
          </w:p>
          <w:p w:rsidR="00084266" w:rsidRDefault="00084266" w:rsidP="00084266">
            <w:pPr>
              <w:pStyle w:val="KeinLeerraum"/>
              <w:numPr>
                <w:ilvl w:val="0"/>
                <w:numId w:val="4"/>
              </w:numPr>
              <w:rPr>
                <w:rFonts w:eastAsia="MS Mincho" w:cs="Arial"/>
                <w:sz w:val="22"/>
              </w:rPr>
            </w:pPr>
            <w:r w:rsidRPr="00084266">
              <w:rPr>
                <w:rFonts w:eastAsia="MS Mincho" w:cs="Arial"/>
                <w:sz w:val="22"/>
              </w:rPr>
              <w:t>Kontenrahmen</w:t>
            </w:r>
            <w:r>
              <w:rPr>
                <w:rFonts w:eastAsia="MS Mincho" w:cs="Arial"/>
                <w:sz w:val="22"/>
              </w:rPr>
              <w:t xml:space="preserve"> (Konten – Kontengruppen – Kontenklassen)</w:t>
            </w:r>
          </w:p>
          <w:p w:rsidR="00084266" w:rsidRPr="00084266" w:rsidRDefault="00084266" w:rsidP="00084266">
            <w:pPr>
              <w:pStyle w:val="KeinLeerraum"/>
              <w:numPr>
                <w:ilvl w:val="0"/>
                <w:numId w:val="4"/>
              </w:numPr>
              <w:rPr>
                <w:rFonts w:eastAsia="MS Mincho" w:cs="Arial"/>
                <w:sz w:val="22"/>
              </w:rPr>
            </w:pPr>
            <w:r>
              <w:rPr>
                <w:rFonts w:eastAsia="MS Mincho" w:cs="Arial"/>
                <w:sz w:val="22"/>
              </w:rPr>
              <w:t>Bilanzgliederungsprinzip</w:t>
            </w:r>
          </w:p>
          <w:p w:rsidR="00084266" w:rsidRPr="00084266" w:rsidRDefault="00084266" w:rsidP="00084266">
            <w:pPr>
              <w:pStyle w:val="KeinLeerraum"/>
              <w:numPr>
                <w:ilvl w:val="0"/>
                <w:numId w:val="4"/>
              </w:numPr>
              <w:rPr>
                <w:rFonts w:eastAsia="MS Mincho" w:cs="Arial"/>
                <w:sz w:val="22"/>
              </w:rPr>
            </w:pPr>
            <w:r w:rsidRPr="00084266">
              <w:rPr>
                <w:rFonts w:eastAsia="MS Mincho" w:cs="Arial"/>
                <w:sz w:val="22"/>
              </w:rPr>
              <w:t>Kontenplan</w:t>
            </w:r>
          </w:p>
          <w:p w:rsidR="00084266" w:rsidRDefault="00084266" w:rsidP="00084266">
            <w:pPr>
              <w:pStyle w:val="KeinLeerraum"/>
              <w:numPr>
                <w:ilvl w:val="0"/>
                <w:numId w:val="4"/>
              </w:numPr>
              <w:rPr>
                <w:rFonts w:eastAsia="MS Mincho" w:cs="Arial"/>
                <w:sz w:val="22"/>
              </w:rPr>
            </w:pPr>
            <w:r w:rsidRPr="00084266">
              <w:rPr>
                <w:rFonts w:eastAsia="MS Mincho" w:cs="Arial"/>
                <w:sz w:val="22"/>
              </w:rPr>
              <w:t>Tagfertigkeit</w:t>
            </w:r>
          </w:p>
          <w:p w:rsidR="00084266" w:rsidRDefault="00084266" w:rsidP="00084266">
            <w:pPr>
              <w:pStyle w:val="KeinLeerraum"/>
              <w:numPr>
                <w:ilvl w:val="0"/>
                <w:numId w:val="4"/>
              </w:numPr>
              <w:rPr>
                <w:rFonts w:eastAsia="MS Mincho" w:cs="Arial"/>
                <w:sz w:val="22"/>
              </w:rPr>
            </w:pPr>
            <w:r w:rsidRPr="00084266">
              <w:rPr>
                <w:rFonts w:eastAsia="MS Mincho" w:cs="Arial"/>
                <w:sz w:val="22"/>
              </w:rPr>
              <w:t>Zuverlässigkeit</w:t>
            </w:r>
          </w:p>
          <w:p w:rsidR="00084266" w:rsidRPr="00084266" w:rsidRDefault="00084266" w:rsidP="00084266">
            <w:pPr>
              <w:pStyle w:val="KeinLeerraum"/>
              <w:numPr>
                <w:ilvl w:val="0"/>
                <w:numId w:val="4"/>
              </w:numPr>
              <w:rPr>
                <w:rFonts w:eastAsia="MS Mincho" w:cs="Arial"/>
                <w:sz w:val="22"/>
              </w:rPr>
            </w:pPr>
            <w:r w:rsidRPr="00084266">
              <w:rPr>
                <w:rFonts w:eastAsia="MS Mincho" w:cs="Arial"/>
                <w:sz w:val="22"/>
              </w:rPr>
              <w:t>Wirtschaftlichkeit</w:t>
            </w:r>
          </w:p>
          <w:p w:rsidR="00935871" w:rsidRPr="008D2808" w:rsidRDefault="00935871" w:rsidP="00084266">
            <w:pPr>
              <w:pStyle w:val="KeinLeerraum"/>
              <w:rPr>
                <w:rFonts w:eastAsia="MS Mincho" w:cs="Arial"/>
              </w:rPr>
            </w:pP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Lern- und Arbeitstechniken</w:t>
            </w:r>
          </w:p>
          <w:p w:rsidR="00935871" w:rsidRDefault="00935871" w:rsidP="00084266">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p w:rsidR="001F4176" w:rsidRPr="008D2808" w:rsidRDefault="001F4176" w:rsidP="00084266">
            <w:pPr>
              <w:spacing w:after="0" w:line="240" w:lineRule="auto"/>
              <w:rPr>
                <w:rFonts w:ascii="Arial" w:eastAsia="Times New Roman" w:hAnsi="Arial" w:cs="Arial"/>
                <w:szCs w:val="20"/>
              </w:rPr>
            </w:pPr>
          </w:p>
        </w:tc>
      </w:tr>
      <w:tr w:rsidR="00935871" w:rsidRPr="008D2808" w:rsidTr="001F4176">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lastRenderedPageBreak/>
              <w:t>Digitale Kompetenzen</w:t>
            </w:r>
          </w:p>
          <w:sdt>
            <w:sdtPr>
              <w:rPr>
                <w:rFonts w:ascii="Arial" w:eastAsia="Calibri" w:hAnsi="Arial" w:cs="Arial"/>
                <w:szCs w:val="20"/>
              </w:rPr>
              <w:id w:val="122901521"/>
              <w:placeholder>
                <w:docPart w:val="275371D37A194488B2DAB3D10A93045E"/>
              </w:placeholder>
            </w:sdtPr>
            <w:sdtEndPr/>
            <w:sdtContent>
              <w:p w:rsidR="001F4176" w:rsidRPr="00A84FE2" w:rsidRDefault="001F4176" w:rsidP="001F4176">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Entwicklung und Anwendung von Bewertungskriterien zur Überprüfung der Validität von Informationen (z.B. aus dem Internet, Printmedien)</w:t>
                </w:r>
              </w:p>
              <w:p w:rsidR="001F4176" w:rsidRPr="00A84FE2" w:rsidRDefault="001F4176" w:rsidP="001F4176">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Reflexion eigene Arbeitsprozesse im Hinblick auf Zeitmanagement und Zielorientierung</w:t>
                </w:r>
              </w:p>
              <w:p w:rsidR="001F4176" w:rsidRPr="00A84FE2" w:rsidRDefault="001F4176" w:rsidP="001F4176">
                <w:pPr>
                  <w:numPr>
                    <w:ilvl w:val="0"/>
                    <w:numId w:val="1"/>
                  </w:numPr>
                  <w:tabs>
                    <w:tab w:val="left" w:pos="1985"/>
                    <w:tab w:val="left" w:pos="3402"/>
                  </w:tabs>
                  <w:spacing w:after="0" w:line="240" w:lineRule="auto"/>
                  <w:ind w:left="714" w:hanging="357"/>
                  <w:rPr>
                    <w:rFonts w:ascii="Arial" w:eastAsia="Calibri" w:hAnsi="Arial" w:cs="Arial"/>
                    <w:szCs w:val="20"/>
                  </w:rPr>
                </w:pPr>
                <w:r w:rsidRPr="00A84FE2">
                  <w:rPr>
                    <w:rFonts w:ascii="Arial" w:eastAsia="Calibri" w:hAnsi="Arial" w:cs="Arial"/>
                    <w:szCs w:val="20"/>
                  </w:rPr>
                  <w:t>Reflexion eigene Arbeitsergebnisse im Hinblick auf Informationsgehalt, Aktualität und Stichhaltigkeit</w:t>
                </w:r>
              </w:p>
              <w:p w:rsidR="001F4176" w:rsidRPr="008D2808" w:rsidRDefault="001F4176" w:rsidP="001F4176">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1F4176" w:rsidRPr="008D2808" w:rsidRDefault="001F4176" w:rsidP="001F4176">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1F4176" w:rsidRPr="008D2808" w:rsidRDefault="001F4176" w:rsidP="001F4176">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1F4176" w:rsidRPr="008D2808" w:rsidRDefault="001F4176" w:rsidP="001F4176">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935871" w:rsidRPr="00084266" w:rsidRDefault="00935871" w:rsidP="001F4176">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084266">
              <w:rPr>
                <w:rFonts w:ascii="Arial" w:eastAsia="Times New Roman" w:hAnsi="Arial" w:cs="Arial"/>
                <w:szCs w:val="20"/>
              </w:rPr>
              <w:t>5</w:t>
            </w:r>
            <w:r w:rsidR="00A16914">
              <w:rPr>
                <w:rFonts w:ascii="Arial" w:eastAsia="Times New Roman" w:hAnsi="Arial" w:cs="Arial"/>
                <w:szCs w:val="20"/>
              </w:rPr>
              <w:t>, S. 61 bis 65</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935871" w:rsidRPr="008D2808" w:rsidRDefault="00935871" w:rsidP="00EB34E9">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1F4176"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D479FD">
              <w:rPr>
                <w:rFonts w:ascii="Arial" w:eastAsia="Times New Roman" w:hAnsi="Arial" w:cs="Arial"/>
                <w:szCs w:val="20"/>
              </w:rPr>
              <w:t>Beamer</w:t>
            </w:r>
            <w:proofErr w:type="spellEnd"/>
            <w:r w:rsidR="00935871" w:rsidRPr="00D479FD">
              <w:rPr>
                <w:rFonts w:ascii="Arial" w:eastAsia="Times New Roman" w:hAnsi="Arial" w:cs="Arial"/>
                <w:szCs w:val="20"/>
              </w:rPr>
              <w:t>, Visualizer</w:t>
            </w:r>
            <w:r w:rsidR="00084266">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1F4176" w:rsidRDefault="001F4176">
      <w:pPr>
        <w:rPr>
          <w:rFonts w:ascii="Arial" w:eastAsia="Times New Roman" w:hAnsi="Arial" w:cs="Arial"/>
          <w:b/>
          <w:sz w:val="28"/>
          <w:szCs w:val="28"/>
        </w:rPr>
      </w:pPr>
      <w:r>
        <w:rPr>
          <w:rFonts w:ascii="Arial" w:eastAsia="Times New Roman" w:hAnsi="Arial" w:cs="Arial"/>
          <w:b/>
          <w:sz w:val="28"/>
          <w:szCs w:val="28"/>
        </w:rPr>
        <w:br w:type="page"/>
      </w:r>
    </w:p>
    <w:p w:rsidR="00935871" w:rsidRPr="008D2808" w:rsidRDefault="00935871" w:rsidP="00935871">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FA69C0">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00084266">
              <w:rPr>
                <w:rFonts w:ascii="Arial" w:eastAsia="Times New Roman" w:hAnsi="Arial" w:cs="Arial"/>
                <w:b/>
                <w:szCs w:val="20"/>
              </w:rPr>
              <w:t>6</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00084266">
              <w:rPr>
                <w:rFonts w:ascii="Arial" w:eastAsia="Times New Roman" w:hAnsi="Arial" w:cs="Arial"/>
                <w:szCs w:val="20"/>
              </w:rPr>
              <w:t>5</w:t>
            </w:r>
            <w:r w:rsidRPr="00D479FD">
              <w:rPr>
                <w:rFonts w:ascii="Arial" w:eastAsia="Times New Roman" w:hAnsi="Arial" w:cs="Arial"/>
                <w:szCs w:val="20"/>
              </w:rPr>
              <w:t>-</w:t>
            </w:r>
            <w:r w:rsidR="00084266">
              <w:rPr>
                <w:rFonts w:ascii="Arial" w:eastAsia="Times New Roman" w:hAnsi="Arial" w:cs="Arial"/>
                <w:szCs w:val="20"/>
              </w:rPr>
              <w:t>6</w:t>
            </w:r>
            <w:r w:rsidRPr="008D2808">
              <w:rPr>
                <w:rFonts w:ascii="Arial" w:eastAsia="Times New Roman" w:hAnsi="Arial" w:cs="Arial"/>
                <w:szCs w:val="20"/>
              </w:rPr>
              <w:t xml:space="preserve"> UStd.)</w:t>
            </w:r>
            <w:r w:rsidRPr="008D2808">
              <w:rPr>
                <w:rFonts w:ascii="Arial" w:eastAsia="Times New Roman" w:hAnsi="Arial" w:cs="Arial"/>
                <w:b/>
                <w:szCs w:val="20"/>
              </w:rPr>
              <w:tab/>
            </w:r>
            <w:r w:rsidR="00FA69C0">
              <w:rPr>
                <w:rFonts w:ascii="Arial" w:eastAsia="Times New Roman" w:hAnsi="Arial" w:cs="Arial"/>
                <w:szCs w:val="20"/>
              </w:rPr>
              <w:t>Erfolgsneutrale und erfolgswirksame Ge</w:t>
            </w:r>
            <w:r w:rsidR="00084266" w:rsidRPr="00084266">
              <w:rPr>
                <w:rFonts w:ascii="Arial" w:eastAsia="Times New Roman" w:hAnsi="Arial" w:cs="Arial"/>
                <w:szCs w:val="20"/>
              </w:rPr>
              <w:t>schäfts</w:t>
            </w:r>
            <w:r w:rsidR="00FA69C0">
              <w:rPr>
                <w:rFonts w:ascii="Arial" w:eastAsia="Times New Roman" w:hAnsi="Arial" w:cs="Arial"/>
                <w:szCs w:val="20"/>
              </w:rPr>
              <w:t xml:space="preserve">fälle unter </w:t>
            </w:r>
            <w:r w:rsidR="00084266" w:rsidRPr="00084266">
              <w:rPr>
                <w:rFonts w:ascii="Arial" w:eastAsia="Times New Roman" w:hAnsi="Arial" w:cs="Arial"/>
                <w:szCs w:val="20"/>
              </w:rPr>
              <w:t xml:space="preserve">Berücksichtigung der Umsatzsteuer </w:t>
            </w:r>
            <w:r w:rsidR="00FA69C0">
              <w:rPr>
                <w:rFonts w:ascii="Arial" w:eastAsia="Times New Roman" w:hAnsi="Arial" w:cs="Arial"/>
                <w:szCs w:val="20"/>
              </w:rPr>
              <w:t>erfassen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084266" w:rsidRPr="00084266" w:rsidRDefault="00084266" w:rsidP="00084266">
            <w:pPr>
              <w:spacing w:after="0" w:line="240" w:lineRule="auto"/>
              <w:rPr>
                <w:rFonts w:ascii="Arial" w:eastAsia="Times New Roman" w:hAnsi="Arial" w:cs="Arial"/>
                <w:szCs w:val="20"/>
              </w:rPr>
            </w:pPr>
            <w:r w:rsidRPr="00084266">
              <w:rPr>
                <w:rFonts w:ascii="Arial" w:eastAsia="Times New Roman" w:hAnsi="Arial" w:cs="Arial"/>
                <w:szCs w:val="20"/>
              </w:rPr>
              <w:t xml:space="preserve">Laura ist Auszubildende bei der Raiffeisenbank Mähringen, die neben dem Bankgeschäft auch das Warengeschäft betreibt. Sie sieht, dass für einen Gartenbauverein Rosenspritzmittel eingekauft und anschließend an diesen verkauft werden. Dabei fällt ihr auf, dass sowohl auf der Einkaufs- als auch auf der Verkaufsrechnung Mehrwertsteuerbeträge ausgewiesen werden. </w:t>
            </w:r>
          </w:p>
          <w:p w:rsidR="00084266" w:rsidRDefault="00084266" w:rsidP="00084266">
            <w:pPr>
              <w:spacing w:after="0" w:line="240" w:lineRule="auto"/>
              <w:rPr>
                <w:rFonts w:ascii="Arial" w:eastAsia="Times New Roman" w:hAnsi="Arial" w:cs="Arial"/>
                <w:szCs w:val="20"/>
              </w:rPr>
            </w:pPr>
            <w:r w:rsidRPr="00084266">
              <w:rPr>
                <w:rFonts w:ascii="Arial" w:eastAsia="Times New Roman" w:hAnsi="Arial" w:cs="Arial"/>
                <w:szCs w:val="20"/>
              </w:rPr>
              <w:t>Die auf Eingangs- und Ausgangsrechnungen ausgewiesene Mehrwertste</w:t>
            </w:r>
            <w:r w:rsidRPr="00084266">
              <w:rPr>
                <w:rFonts w:ascii="Arial" w:eastAsia="Times New Roman" w:hAnsi="Arial" w:cs="Arial"/>
                <w:szCs w:val="20"/>
              </w:rPr>
              <w:t>u</w:t>
            </w:r>
            <w:r w:rsidRPr="00084266">
              <w:rPr>
                <w:rFonts w:ascii="Arial" w:eastAsia="Times New Roman" w:hAnsi="Arial" w:cs="Arial"/>
                <w:szCs w:val="20"/>
              </w:rPr>
              <w:t>er muss nun buchhalterisch erfasst und die Umsatzsteuerzahllast ermittelt werden.</w:t>
            </w:r>
          </w:p>
          <w:p w:rsidR="00084266" w:rsidRPr="00084266" w:rsidRDefault="00084266" w:rsidP="00084266">
            <w:pPr>
              <w:spacing w:after="0" w:line="240" w:lineRule="auto"/>
              <w:rPr>
                <w:rFonts w:ascii="Arial" w:eastAsia="Times New Roman" w:hAnsi="Arial" w:cs="Arial"/>
                <w:szCs w:val="20"/>
              </w:rPr>
            </w:pPr>
            <w:r w:rsidRPr="00084266">
              <w:rPr>
                <w:rFonts w:ascii="Arial" w:eastAsia="Times New Roman" w:hAnsi="Arial" w:cs="Arial"/>
                <w:szCs w:val="20"/>
              </w:rPr>
              <w:t xml:space="preserve"> </w:t>
            </w:r>
          </w:p>
          <w:p w:rsidR="00EB34E9" w:rsidRPr="008D2808" w:rsidRDefault="00084266" w:rsidP="00E947B3">
            <w:pPr>
              <w:spacing w:after="0" w:line="240" w:lineRule="auto"/>
              <w:rPr>
                <w:rFonts w:ascii="Arial" w:eastAsia="Times New Roman" w:hAnsi="Arial" w:cs="Arial"/>
                <w:szCs w:val="20"/>
              </w:rPr>
            </w:pPr>
            <w:r w:rsidRPr="00084266">
              <w:rPr>
                <w:rFonts w:ascii="Arial" w:eastAsia="Times New Roman" w:hAnsi="Arial" w:cs="Arial"/>
                <w:szCs w:val="20"/>
              </w:rPr>
              <w:t>Außerdem müssen die  Besonderheiten der Umsatzsteuer  bei Sachau</w:t>
            </w:r>
            <w:r w:rsidRPr="00084266">
              <w:rPr>
                <w:rFonts w:ascii="Arial" w:eastAsia="Times New Roman" w:hAnsi="Arial" w:cs="Arial"/>
                <w:szCs w:val="20"/>
              </w:rPr>
              <w:t>f</w:t>
            </w:r>
            <w:r w:rsidRPr="00084266">
              <w:rPr>
                <w:rFonts w:ascii="Arial" w:eastAsia="Times New Roman" w:hAnsi="Arial" w:cs="Arial"/>
                <w:szCs w:val="20"/>
              </w:rPr>
              <w:t>wendungen sowie beim Kauf und Verkauf von Vermögensgegenständen des Anlagevermögens beachtet  werden.</w:t>
            </w: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A06998" w:rsidRDefault="00A06998" w:rsidP="00FA69C0">
            <w:pPr>
              <w:numPr>
                <w:ilvl w:val="0"/>
                <w:numId w:val="41"/>
              </w:numPr>
              <w:spacing w:after="0" w:line="240" w:lineRule="auto"/>
              <w:contextualSpacing/>
              <w:rPr>
                <w:rFonts w:ascii="Arial" w:eastAsia="Times New Roman" w:hAnsi="Arial" w:cs="Arial"/>
              </w:rPr>
            </w:pPr>
            <w:r>
              <w:rPr>
                <w:rFonts w:ascii="Arial" w:eastAsia="Times New Roman" w:hAnsi="Arial" w:cs="Arial"/>
              </w:rPr>
              <w:t>Buchungen im Einkauf unter Berücksichtigung der Vorsteuer</w:t>
            </w:r>
          </w:p>
          <w:p w:rsidR="00A06998" w:rsidRDefault="00A06998" w:rsidP="00FA69C0">
            <w:pPr>
              <w:numPr>
                <w:ilvl w:val="0"/>
                <w:numId w:val="41"/>
              </w:numPr>
              <w:spacing w:after="0" w:line="240" w:lineRule="auto"/>
              <w:contextualSpacing/>
              <w:rPr>
                <w:rFonts w:ascii="Arial" w:eastAsia="Times New Roman" w:hAnsi="Arial" w:cs="Arial"/>
              </w:rPr>
            </w:pPr>
            <w:r>
              <w:rPr>
                <w:rFonts w:ascii="Arial" w:eastAsia="Times New Roman" w:hAnsi="Arial" w:cs="Arial"/>
              </w:rPr>
              <w:t>Buchungen im Verkauf unter Berücksichtigung der Umsatzsteuer</w:t>
            </w:r>
          </w:p>
          <w:p w:rsidR="00A06998" w:rsidRDefault="00A06998" w:rsidP="00FA69C0">
            <w:pPr>
              <w:numPr>
                <w:ilvl w:val="0"/>
                <w:numId w:val="41"/>
              </w:numPr>
              <w:spacing w:after="0" w:line="240" w:lineRule="auto"/>
              <w:contextualSpacing/>
              <w:rPr>
                <w:rFonts w:ascii="Arial" w:eastAsia="Times New Roman" w:hAnsi="Arial" w:cs="Arial"/>
              </w:rPr>
            </w:pPr>
            <w:r>
              <w:rPr>
                <w:rFonts w:ascii="Arial" w:eastAsia="Times New Roman" w:hAnsi="Arial" w:cs="Arial"/>
              </w:rPr>
              <w:t>Ermittlung und Buchung der USt-Zahllast</w:t>
            </w:r>
          </w:p>
          <w:p w:rsidR="00A06998" w:rsidRDefault="00A06998" w:rsidP="00FA69C0">
            <w:pPr>
              <w:numPr>
                <w:ilvl w:val="0"/>
                <w:numId w:val="41"/>
              </w:numPr>
              <w:spacing w:after="0" w:line="240" w:lineRule="auto"/>
              <w:contextualSpacing/>
              <w:rPr>
                <w:rFonts w:ascii="Arial" w:eastAsia="Times New Roman" w:hAnsi="Arial" w:cs="Arial"/>
              </w:rPr>
            </w:pPr>
            <w:r>
              <w:rPr>
                <w:rFonts w:ascii="Arial" w:eastAsia="Times New Roman" w:hAnsi="Arial" w:cs="Arial"/>
              </w:rPr>
              <w:t>Buchungen im Falle nicht abzugsfähiger Vorsteuer</w:t>
            </w:r>
          </w:p>
          <w:p w:rsidR="00935871" w:rsidRDefault="00A06998" w:rsidP="00C365A3">
            <w:pPr>
              <w:numPr>
                <w:ilvl w:val="0"/>
                <w:numId w:val="41"/>
              </w:numPr>
              <w:spacing w:after="0" w:line="240" w:lineRule="auto"/>
              <w:contextualSpacing/>
              <w:rPr>
                <w:rFonts w:ascii="Arial" w:eastAsia="Times New Roman" w:hAnsi="Arial" w:cs="Arial"/>
              </w:rPr>
            </w:pPr>
            <w:r>
              <w:rPr>
                <w:rFonts w:ascii="Arial" w:eastAsia="Times New Roman" w:hAnsi="Arial" w:cs="Arial"/>
              </w:rPr>
              <w:t>Buchungen beim Ein- und Verkauf von Vermögensgegenständen des Anlagevermögens unter Berücksichtigung des Verwendung</w:t>
            </w:r>
            <w:r>
              <w:rPr>
                <w:rFonts w:ascii="Arial" w:eastAsia="Times New Roman" w:hAnsi="Arial" w:cs="Arial"/>
              </w:rPr>
              <w:t>s</w:t>
            </w:r>
            <w:r>
              <w:rPr>
                <w:rFonts w:ascii="Arial" w:eastAsia="Times New Roman" w:hAnsi="Arial" w:cs="Arial"/>
              </w:rPr>
              <w:t>zwecks</w:t>
            </w:r>
          </w:p>
          <w:p w:rsidR="00EB34E9" w:rsidRPr="00C365A3" w:rsidRDefault="00EB34E9" w:rsidP="00EB34E9">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ggf. Excel-Anwendung: </w:t>
            </w:r>
            <w:r w:rsidRPr="00EB34E9">
              <w:rPr>
                <w:rFonts w:ascii="Arial" w:eastAsia="Times New Roman" w:hAnsi="Arial" w:cs="Arial"/>
              </w:rPr>
              <w:t>Kontierung der USt-Buchungen</w:t>
            </w:r>
          </w:p>
        </w:tc>
      </w:tr>
      <w:tr w:rsidR="00935871" w:rsidRPr="008D2808" w:rsidTr="00C365A3">
        <w:trPr>
          <w:trHeight w:val="728"/>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FA69C0" w:rsidRPr="00FA69C0" w:rsidRDefault="00FA69C0" w:rsidP="00FA69C0">
            <w:pPr>
              <w:numPr>
                <w:ilvl w:val="0"/>
                <w:numId w:val="38"/>
              </w:numPr>
              <w:contextualSpacing/>
              <w:rPr>
                <w:rFonts w:ascii="Arial" w:eastAsia="MS Mincho" w:hAnsi="Arial" w:cs="Arial"/>
              </w:rPr>
            </w:pPr>
            <w:r w:rsidRPr="00FA69C0">
              <w:rPr>
                <w:rFonts w:ascii="Arial" w:eastAsia="MS Mincho" w:hAnsi="Arial" w:cs="Arial"/>
              </w:rPr>
              <w:t>das Wesen der Umsatzsteuer zu erklären</w:t>
            </w:r>
            <w:r>
              <w:rPr>
                <w:rFonts w:ascii="Arial" w:eastAsia="MS Mincho" w:hAnsi="Arial" w:cs="Arial"/>
              </w:rPr>
              <w:t>.</w:t>
            </w:r>
          </w:p>
          <w:p w:rsidR="00FA69C0" w:rsidRDefault="00FA69C0" w:rsidP="00FA69C0">
            <w:pPr>
              <w:numPr>
                <w:ilvl w:val="0"/>
                <w:numId w:val="38"/>
              </w:numPr>
              <w:contextualSpacing/>
              <w:rPr>
                <w:rFonts w:ascii="Arial" w:eastAsia="MS Mincho" w:hAnsi="Arial" w:cs="Arial"/>
              </w:rPr>
            </w:pPr>
            <w:r w:rsidRPr="00FA69C0">
              <w:rPr>
                <w:rFonts w:ascii="Arial" w:eastAsia="MS Mincho" w:hAnsi="Arial" w:cs="Arial"/>
              </w:rPr>
              <w:t xml:space="preserve">die Begriffe Vorsteuer, </w:t>
            </w:r>
            <w:r>
              <w:rPr>
                <w:rFonts w:ascii="Arial" w:eastAsia="MS Mincho" w:hAnsi="Arial" w:cs="Arial"/>
              </w:rPr>
              <w:t>Umsatzsteuer</w:t>
            </w:r>
            <w:r w:rsidRPr="00FA69C0">
              <w:rPr>
                <w:rFonts w:ascii="Arial" w:eastAsia="MS Mincho" w:hAnsi="Arial" w:cs="Arial"/>
              </w:rPr>
              <w:t xml:space="preserve"> und USt-Zahllast zu erläutern</w:t>
            </w:r>
            <w:r>
              <w:rPr>
                <w:rFonts w:ascii="Arial" w:eastAsia="MS Mincho" w:hAnsi="Arial" w:cs="Arial"/>
              </w:rPr>
              <w:t>.</w:t>
            </w:r>
          </w:p>
          <w:p w:rsidR="00FA69C0" w:rsidRDefault="00A06998" w:rsidP="00FA69C0">
            <w:pPr>
              <w:numPr>
                <w:ilvl w:val="0"/>
                <w:numId w:val="38"/>
              </w:numPr>
              <w:contextualSpacing/>
              <w:rPr>
                <w:rFonts w:ascii="Arial" w:eastAsia="MS Mincho" w:hAnsi="Arial" w:cs="Arial"/>
              </w:rPr>
            </w:pPr>
            <w:r>
              <w:rPr>
                <w:rFonts w:ascii="Arial" w:eastAsia="MS Mincho" w:hAnsi="Arial" w:cs="Arial"/>
              </w:rPr>
              <w:t>u</w:t>
            </w:r>
            <w:r w:rsidR="00FA69C0">
              <w:rPr>
                <w:rFonts w:ascii="Arial" w:eastAsia="MS Mincho" w:hAnsi="Arial" w:cs="Arial"/>
              </w:rPr>
              <w:t>msatzsteuerfreie und umsatzsteuerpflichtige Umsätze eines Krediti</w:t>
            </w:r>
            <w:r w:rsidR="00FA69C0">
              <w:rPr>
                <w:rFonts w:ascii="Arial" w:eastAsia="MS Mincho" w:hAnsi="Arial" w:cs="Arial"/>
              </w:rPr>
              <w:t>n</w:t>
            </w:r>
            <w:r w:rsidR="00FA69C0">
              <w:rPr>
                <w:rFonts w:ascii="Arial" w:eastAsia="MS Mincho" w:hAnsi="Arial" w:cs="Arial"/>
              </w:rPr>
              <w:t>stituts voneinander abzugrenzen</w:t>
            </w:r>
            <w:r>
              <w:rPr>
                <w:rFonts w:ascii="Arial" w:eastAsia="MS Mincho" w:hAnsi="Arial" w:cs="Arial"/>
              </w:rPr>
              <w:t xml:space="preserve"> und entsprechende Buchungen vorz</w:t>
            </w:r>
            <w:r>
              <w:rPr>
                <w:rFonts w:ascii="Arial" w:eastAsia="MS Mincho" w:hAnsi="Arial" w:cs="Arial"/>
              </w:rPr>
              <w:t>u</w:t>
            </w:r>
            <w:r>
              <w:rPr>
                <w:rFonts w:ascii="Arial" w:eastAsia="MS Mincho" w:hAnsi="Arial" w:cs="Arial"/>
              </w:rPr>
              <w:t>nehmen</w:t>
            </w:r>
            <w:r w:rsidR="00FA69C0">
              <w:rPr>
                <w:rFonts w:ascii="Arial" w:eastAsia="MS Mincho" w:hAnsi="Arial" w:cs="Arial"/>
              </w:rPr>
              <w:t>.</w:t>
            </w:r>
          </w:p>
          <w:p w:rsidR="00A06998" w:rsidRPr="00FA69C0" w:rsidRDefault="00A06998" w:rsidP="00FA69C0">
            <w:pPr>
              <w:numPr>
                <w:ilvl w:val="0"/>
                <w:numId w:val="38"/>
              </w:numPr>
              <w:contextualSpacing/>
              <w:rPr>
                <w:rFonts w:ascii="Arial" w:eastAsia="MS Mincho" w:hAnsi="Arial" w:cs="Arial"/>
              </w:rPr>
            </w:pPr>
            <w:r>
              <w:rPr>
                <w:rFonts w:ascii="Arial" w:eastAsia="MS Mincho" w:hAnsi="Arial" w:cs="Arial"/>
              </w:rPr>
              <w:t>über die Abzugsfähigkeit von Vorsteuer zu entscheiden und entspr</w:t>
            </w:r>
            <w:r>
              <w:rPr>
                <w:rFonts w:ascii="Arial" w:eastAsia="MS Mincho" w:hAnsi="Arial" w:cs="Arial"/>
              </w:rPr>
              <w:t>e</w:t>
            </w:r>
            <w:r>
              <w:rPr>
                <w:rFonts w:ascii="Arial" w:eastAsia="MS Mincho" w:hAnsi="Arial" w:cs="Arial"/>
              </w:rPr>
              <w:t>chende Buchungen vorzunehmen.</w:t>
            </w:r>
          </w:p>
          <w:p w:rsidR="00935871" w:rsidRPr="008D2808" w:rsidRDefault="00C365A3" w:rsidP="00C365A3">
            <w:pPr>
              <w:numPr>
                <w:ilvl w:val="0"/>
                <w:numId w:val="38"/>
              </w:numPr>
              <w:contextualSpacing/>
              <w:rPr>
                <w:rFonts w:ascii="Arial" w:eastAsia="MS Mincho" w:hAnsi="Arial" w:cs="Arial"/>
              </w:rPr>
            </w:pPr>
            <w:r>
              <w:rPr>
                <w:rFonts w:ascii="Arial" w:eastAsia="MS Mincho" w:hAnsi="Arial" w:cs="Arial"/>
              </w:rPr>
              <w:t xml:space="preserve">sowohl den </w:t>
            </w:r>
            <w:r w:rsidRPr="00C365A3">
              <w:rPr>
                <w:rFonts w:ascii="Arial" w:eastAsia="MS Mincho" w:hAnsi="Arial" w:cs="Arial"/>
              </w:rPr>
              <w:t>Ein</w:t>
            </w:r>
            <w:r>
              <w:rPr>
                <w:rFonts w:ascii="Arial" w:eastAsia="MS Mincho" w:hAnsi="Arial" w:cs="Arial"/>
              </w:rPr>
              <w:t xml:space="preserve">kauf als auch den </w:t>
            </w:r>
            <w:r w:rsidRPr="00C365A3">
              <w:rPr>
                <w:rFonts w:ascii="Arial" w:eastAsia="MS Mincho" w:hAnsi="Arial" w:cs="Arial"/>
              </w:rPr>
              <w:t>Verkauf von Vermögensgegenständen des Anlagevermögens unter Berücksichtigung des Verwendungs-zwecks</w:t>
            </w:r>
            <w:r>
              <w:rPr>
                <w:rFonts w:ascii="Arial" w:eastAsia="MS Mincho" w:hAnsi="Arial" w:cs="Arial"/>
              </w:rPr>
              <w:t xml:space="preserve"> buchhalterisch korrekt zu dokumentieren.</w:t>
            </w:r>
          </w:p>
        </w:tc>
        <w:tc>
          <w:tcPr>
            <w:tcW w:w="7057"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FA69C0" w:rsidRPr="00C365A3" w:rsidRDefault="00FA69C0" w:rsidP="00FA69C0">
            <w:pPr>
              <w:pStyle w:val="KeinLeerraum"/>
              <w:numPr>
                <w:ilvl w:val="0"/>
                <w:numId w:val="4"/>
              </w:numPr>
              <w:rPr>
                <w:rFonts w:eastAsia="MS Mincho" w:cs="Arial"/>
                <w:sz w:val="22"/>
              </w:rPr>
            </w:pPr>
            <w:r w:rsidRPr="00C365A3">
              <w:rPr>
                <w:rFonts w:eastAsia="MS Mincho" w:cs="Arial"/>
                <w:sz w:val="22"/>
              </w:rPr>
              <w:t>Umsatzsteuer (Mehrwertsteuer)</w:t>
            </w:r>
          </w:p>
          <w:p w:rsidR="00C365A3" w:rsidRPr="00C365A3" w:rsidRDefault="00C365A3" w:rsidP="00FA69C0">
            <w:pPr>
              <w:pStyle w:val="KeinLeerraum"/>
              <w:numPr>
                <w:ilvl w:val="0"/>
                <w:numId w:val="4"/>
              </w:numPr>
              <w:rPr>
                <w:rFonts w:eastAsia="MS Mincho" w:cs="Arial"/>
                <w:sz w:val="22"/>
              </w:rPr>
            </w:pPr>
            <w:r w:rsidRPr="00C365A3">
              <w:rPr>
                <w:rFonts w:eastAsia="MS Mincho" w:cs="Arial"/>
                <w:sz w:val="22"/>
              </w:rPr>
              <w:t>umsatzsteuerfreie Umsätze der Kreditinstitute</w:t>
            </w:r>
          </w:p>
          <w:p w:rsidR="00C365A3" w:rsidRPr="00C365A3" w:rsidRDefault="00C365A3" w:rsidP="00C365A3">
            <w:pPr>
              <w:pStyle w:val="KeinLeerraum"/>
              <w:numPr>
                <w:ilvl w:val="0"/>
                <w:numId w:val="4"/>
              </w:numPr>
              <w:rPr>
                <w:rFonts w:eastAsia="MS Mincho" w:cs="Arial"/>
                <w:sz w:val="22"/>
              </w:rPr>
            </w:pPr>
            <w:r w:rsidRPr="00C365A3">
              <w:rPr>
                <w:rFonts w:eastAsia="MS Mincho" w:cs="Arial"/>
                <w:sz w:val="22"/>
              </w:rPr>
              <w:t>umsatzsteuerpflichtige Umsätze der Kreditinstitute</w:t>
            </w:r>
          </w:p>
          <w:p w:rsidR="00C365A3" w:rsidRPr="00C365A3" w:rsidRDefault="00C365A3" w:rsidP="00C365A3">
            <w:pPr>
              <w:pStyle w:val="KeinLeerraum"/>
              <w:numPr>
                <w:ilvl w:val="0"/>
                <w:numId w:val="4"/>
              </w:numPr>
              <w:rPr>
                <w:rFonts w:eastAsia="MS Mincho" w:cs="Arial"/>
                <w:sz w:val="22"/>
              </w:rPr>
            </w:pPr>
            <w:r w:rsidRPr="00C365A3">
              <w:rPr>
                <w:rFonts w:eastAsia="MS Mincho" w:cs="Arial"/>
                <w:sz w:val="22"/>
              </w:rPr>
              <w:t xml:space="preserve">Vorsteuer: abzugsfähig vs. nicht abzugsfähig </w:t>
            </w:r>
          </w:p>
          <w:p w:rsidR="00C365A3" w:rsidRPr="00C365A3" w:rsidRDefault="00C365A3" w:rsidP="00C365A3">
            <w:pPr>
              <w:pStyle w:val="KeinLeerraum"/>
              <w:numPr>
                <w:ilvl w:val="0"/>
                <w:numId w:val="4"/>
              </w:numPr>
              <w:rPr>
                <w:rFonts w:eastAsia="MS Mincho" w:cs="Arial"/>
                <w:sz w:val="22"/>
              </w:rPr>
            </w:pPr>
            <w:r w:rsidRPr="00C365A3">
              <w:rPr>
                <w:rFonts w:eastAsia="MS Mincho" w:cs="Arial"/>
                <w:sz w:val="22"/>
              </w:rPr>
              <w:t>USt-Zahllast</w:t>
            </w:r>
          </w:p>
          <w:p w:rsidR="00C365A3" w:rsidRDefault="00C365A3" w:rsidP="00C365A3">
            <w:pPr>
              <w:pStyle w:val="Listenabsatz"/>
              <w:numPr>
                <w:ilvl w:val="0"/>
                <w:numId w:val="4"/>
              </w:numPr>
              <w:rPr>
                <w:rFonts w:ascii="Arial" w:eastAsia="MS Mincho" w:hAnsi="Arial" w:cs="Arial"/>
              </w:rPr>
            </w:pPr>
            <w:r>
              <w:rPr>
                <w:rFonts w:ascii="Arial" w:eastAsia="MS Mincho" w:hAnsi="Arial" w:cs="Arial"/>
              </w:rPr>
              <w:t>Umsatzsteuer bei Sachaufwendungen</w:t>
            </w:r>
          </w:p>
          <w:p w:rsidR="00935871" w:rsidRPr="008D2808" w:rsidRDefault="00C365A3" w:rsidP="00C365A3">
            <w:pPr>
              <w:pStyle w:val="Listenabsatz"/>
              <w:numPr>
                <w:ilvl w:val="0"/>
                <w:numId w:val="4"/>
              </w:numPr>
              <w:rPr>
                <w:rFonts w:eastAsia="MS Mincho" w:cs="Arial"/>
              </w:rPr>
            </w:pPr>
            <w:r w:rsidRPr="00C365A3">
              <w:rPr>
                <w:rFonts w:ascii="Arial" w:eastAsia="MS Mincho" w:hAnsi="Arial" w:cs="Arial"/>
              </w:rPr>
              <w:t>Umsatzsteuer bei Vermögensgegenständen des Anlageverm</w:t>
            </w:r>
            <w:r w:rsidRPr="00C365A3">
              <w:rPr>
                <w:rFonts w:ascii="Arial" w:eastAsia="MS Mincho" w:hAnsi="Arial" w:cs="Arial"/>
              </w:rPr>
              <w:t>ö</w:t>
            </w:r>
            <w:r w:rsidRPr="00C365A3">
              <w:rPr>
                <w:rFonts w:ascii="Arial" w:eastAsia="MS Mincho" w:hAnsi="Arial" w:cs="Arial"/>
              </w:rPr>
              <w:t>gens: Kauf und Verkauf</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C365A3">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785B87" w:rsidRPr="008D2808" w:rsidRDefault="00785B87" w:rsidP="00935871">
            <w:pPr>
              <w:spacing w:after="0" w:line="240" w:lineRule="auto"/>
              <w:rPr>
                <w:rFonts w:ascii="Arial" w:eastAsia="Times New Roman" w:hAnsi="Arial" w:cs="Arial"/>
                <w:b/>
                <w:lang w:eastAsia="de-DE"/>
              </w:rPr>
            </w:pPr>
          </w:p>
          <w:sdt>
            <w:sdtPr>
              <w:rPr>
                <w:rFonts w:ascii="Arial" w:eastAsia="Calibri" w:hAnsi="Arial" w:cs="Arial"/>
                <w:szCs w:val="20"/>
              </w:rPr>
              <w:id w:val="1700121853"/>
              <w:placeholder>
                <w:docPart w:val="8845B8787AF0470E883CC012EA09DF75"/>
              </w:placeholder>
            </w:sdtPr>
            <w:sdtEndPr/>
            <w:sdtContent>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935871" w:rsidRPr="008D2808" w:rsidRDefault="00935871" w:rsidP="00935871">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935871" w:rsidRPr="008D2808" w:rsidRDefault="00935871" w:rsidP="00935871">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EB34E9" w:rsidRPr="00EB34E9" w:rsidRDefault="00EB34E9" w:rsidP="00EB34E9">
            <w:pPr>
              <w:numPr>
                <w:ilvl w:val="0"/>
                <w:numId w:val="1"/>
              </w:numPr>
              <w:tabs>
                <w:tab w:val="left" w:pos="1985"/>
                <w:tab w:val="left" w:pos="3402"/>
              </w:tabs>
              <w:spacing w:after="0" w:line="240" w:lineRule="auto"/>
              <w:ind w:left="714" w:hanging="357"/>
              <w:rPr>
                <w:rFonts w:ascii="Arial" w:eastAsia="Calibri" w:hAnsi="Arial" w:cs="Arial"/>
                <w:szCs w:val="20"/>
              </w:rPr>
            </w:pPr>
            <w:r w:rsidRPr="00EB34E9">
              <w:rPr>
                <w:rFonts w:ascii="Arial" w:eastAsia="Calibri" w:hAnsi="Arial" w:cs="Arial"/>
                <w:szCs w:val="20"/>
              </w:rPr>
              <w:t>ggf. Kontieren der Buchungssätze mithilfe eines Tabellenkalkulationsprogramms</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C365A3">
              <w:rPr>
                <w:rFonts w:ascii="Arial" w:eastAsia="Times New Roman" w:hAnsi="Arial" w:cs="Arial"/>
                <w:szCs w:val="20"/>
              </w:rPr>
              <w:t>6</w:t>
            </w:r>
            <w:r w:rsidR="00A16914">
              <w:rPr>
                <w:rFonts w:ascii="Arial" w:eastAsia="Times New Roman" w:hAnsi="Arial" w:cs="Arial"/>
                <w:szCs w:val="20"/>
              </w:rPr>
              <w:t>, S. 66 bis 76</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Pr="00F86B68" w:rsidRDefault="00F86B68" w:rsidP="00935871">
            <w:pPr>
              <w:spacing w:after="0" w:line="240" w:lineRule="auto"/>
              <w:rPr>
                <w:rFonts w:ascii="Arial" w:eastAsia="Times New Roman" w:hAnsi="Arial" w:cs="Arial"/>
                <w:szCs w:val="20"/>
              </w:rPr>
            </w:pPr>
            <w:r w:rsidRPr="00F86B68">
              <w:rPr>
                <w:rFonts w:ascii="Arial" w:eastAsia="Times New Roman" w:hAnsi="Arial" w:cs="Arial"/>
                <w:szCs w:val="20"/>
              </w:rPr>
              <w:t>UStG</w:t>
            </w:r>
          </w:p>
          <w:p w:rsidR="00935871" w:rsidRDefault="00935871" w:rsidP="00C365A3">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p w:rsidR="00C365A3" w:rsidRPr="008D2808" w:rsidRDefault="00EB34E9" w:rsidP="00925911">
            <w:pPr>
              <w:spacing w:after="0" w:line="240" w:lineRule="auto"/>
              <w:rPr>
                <w:rFonts w:ascii="Arial" w:eastAsia="Times New Roman" w:hAnsi="Arial" w:cs="Arial"/>
                <w:szCs w:val="20"/>
              </w:rPr>
            </w:pPr>
            <w:r w:rsidRPr="00EB34E9">
              <w:rPr>
                <w:rFonts w:ascii="Arial" w:eastAsia="Times New Roman" w:hAnsi="Arial" w:cs="Arial"/>
                <w:szCs w:val="20"/>
              </w:rPr>
              <w:t>Kontieren der Buchungssätze mithilfe von Excel: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EB34E9"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D479FD">
              <w:rPr>
                <w:rFonts w:ascii="Arial" w:eastAsia="Times New Roman" w:hAnsi="Arial" w:cs="Arial"/>
                <w:szCs w:val="20"/>
              </w:rPr>
              <w:t>Beamer</w:t>
            </w:r>
            <w:proofErr w:type="spellEnd"/>
            <w:r w:rsidR="00935871" w:rsidRPr="00EB34E9">
              <w:rPr>
                <w:rFonts w:ascii="Arial" w:eastAsia="Times New Roman" w:hAnsi="Arial" w:cs="Arial"/>
                <w:szCs w:val="20"/>
              </w:rPr>
              <w:t xml:space="preserve">, </w:t>
            </w:r>
            <w:r w:rsidR="005C5628" w:rsidRPr="00EB34E9">
              <w:rPr>
                <w:rFonts w:ascii="Arial" w:eastAsia="Times New Roman" w:hAnsi="Arial" w:cs="Arial"/>
                <w:szCs w:val="20"/>
              </w:rPr>
              <w:t xml:space="preserve">Tabellenkalkulationsprogramm, </w:t>
            </w:r>
            <w:r w:rsidR="00935871" w:rsidRPr="00EB34E9">
              <w:rPr>
                <w:rFonts w:ascii="Arial" w:eastAsia="Times New Roman" w:hAnsi="Arial" w:cs="Arial"/>
                <w:szCs w:val="20"/>
              </w:rPr>
              <w:t>Visualizer</w:t>
            </w:r>
            <w:r w:rsidR="00C365A3">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C365A3" w:rsidRDefault="00C365A3" w:rsidP="00935871">
      <w:pPr>
        <w:pStyle w:val="KeinLeerraum"/>
        <w:rPr>
          <w:b/>
          <w:sz w:val="32"/>
        </w:rPr>
      </w:pPr>
    </w:p>
    <w:p w:rsidR="00935871" w:rsidRPr="008D2808" w:rsidRDefault="00FE5358" w:rsidP="00935871">
      <w:pPr>
        <w:keepNext/>
        <w:spacing w:after="120" w:line="240" w:lineRule="auto"/>
        <w:outlineLvl w:val="1"/>
        <w:rPr>
          <w:rFonts w:ascii="Arial" w:eastAsia="Times New Roman" w:hAnsi="Arial" w:cs="Arial"/>
          <w:b/>
          <w:kern w:val="28"/>
          <w:sz w:val="28"/>
          <w:szCs w:val="28"/>
        </w:rPr>
      </w:pPr>
      <w:r>
        <w:rPr>
          <w:sz w:val="32"/>
        </w:rPr>
        <w:br w:type="page"/>
      </w:r>
      <w:r w:rsidR="00935871"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CB0137">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00CB0137">
              <w:rPr>
                <w:rFonts w:ascii="Arial" w:eastAsia="Times New Roman" w:hAnsi="Arial" w:cs="Arial"/>
                <w:b/>
                <w:szCs w:val="20"/>
              </w:rPr>
              <w:t>7</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00CB0137">
              <w:rPr>
                <w:rFonts w:ascii="Arial" w:eastAsia="Times New Roman" w:hAnsi="Arial" w:cs="Arial"/>
                <w:szCs w:val="20"/>
              </w:rPr>
              <w:t>5</w:t>
            </w:r>
            <w:r w:rsidRPr="00D479FD">
              <w:rPr>
                <w:rFonts w:ascii="Arial" w:eastAsia="Times New Roman" w:hAnsi="Arial" w:cs="Arial"/>
                <w:szCs w:val="20"/>
              </w:rPr>
              <w:t>-</w:t>
            </w:r>
            <w:r w:rsidR="00CB0137">
              <w:rPr>
                <w:rFonts w:ascii="Arial" w:eastAsia="Times New Roman" w:hAnsi="Arial" w:cs="Arial"/>
                <w:szCs w:val="20"/>
              </w:rPr>
              <w:t>6</w:t>
            </w:r>
            <w:r w:rsidRPr="008D2808">
              <w:rPr>
                <w:rFonts w:ascii="Arial" w:eastAsia="Times New Roman" w:hAnsi="Arial" w:cs="Arial"/>
                <w:szCs w:val="20"/>
              </w:rPr>
              <w:t xml:space="preserve"> UStd.)</w:t>
            </w:r>
            <w:r w:rsidRPr="008D2808">
              <w:rPr>
                <w:rFonts w:ascii="Arial" w:eastAsia="Times New Roman" w:hAnsi="Arial" w:cs="Arial"/>
                <w:b/>
                <w:szCs w:val="20"/>
              </w:rPr>
              <w:tab/>
            </w:r>
            <w:r w:rsidR="00CB0137" w:rsidRPr="00CB0137">
              <w:rPr>
                <w:rFonts w:ascii="Arial" w:eastAsia="Times New Roman" w:hAnsi="Arial" w:cs="Arial"/>
                <w:szCs w:val="20"/>
              </w:rPr>
              <w:t xml:space="preserve">Die Bestandteile eines Jahresabschlusses darstellen und über die Dokumentations- und Informationsfunktion </w:t>
            </w:r>
            <w:r w:rsidR="00CB0137">
              <w:rPr>
                <w:rFonts w:ascii="Arial" w:eastAsia="Times New Roman" w:hAnsi="Arial" w:cs="Arial"/>
                <w:szCs w:val="20"/>
              </w:rPr>
              <w:tab/>
            </w:r>
            <w:r w:rsidR="00CB0137">
              <w:rPr>
                <w:rFonts w:ascii="Arial" w:eastAsia="Times New Roman" w:hAnsi="Arial" w:cs="Arial"/>
                <w:szCs w:val="20"/>
              </w:rPr>
              <w:tab/>
            </w:r>
            <w:r w:rsidR="00CB0137" w:rsidRPr="00CB0137">
              <w:rPr>
                <w:rFonts w:ascii="Arial" w:eastAsia="Times New Roman" w:hAnsi="Arial" w:cs="Arial"/>
                <w:szCs w:val="20"/>
              </w:rPr>
              <w:t>der Finanzbuchhaltung reflektieren</w:t>
            </w:r>
          </w:p>
        </w:tc>
      </w:tr>
      <w:tr w:rsidR="00935871" w:rsidRPr="008D2808" w:rsidTr="00935871">
        <w:trPr>
          <w:trHeight w:val="1112"/>
          <w:jc w:val="center"/>
        </w:trPr>
        <w:tc>
          <w:tcPr>
            <w:tcW w:w="7514" w:type="dxa"/>
            <w:shd w:val="clear" w:color="auto" w:fill="auto"/>
          </w:tcPr>
          <w:p w:rsidR="00935871" w:rsidRPr="009D2C14" w:rsidRDefault="00935871" w:rsidP="00935871">
            <w:pPr>
              <w:spacing w:after="60" w:line="240" w:lineRule="auto"/>
              <w:rPr>
                <w:rFonts w:ascii="Arial" w:eastAsia="Times New Roman" w:hAnsi="Arial" w:cs="Arial"/>
                <w:b/>
              </w:rPr>
            </w:pPr>
            <w:r w:rsidRPr="009D2C14">
              <w:rPr>
                <w:rFonts w:ascii="Arial" w:eastAsia="Times New Roman" w:hAnsi="Arial" w:cs="Arial"/>
                <w:b/>
              </w:rPr>
              <w:t xml:space="preserve">Einstiegsszenario </w:t>
            </w:r>
          </w:p>
          <w:p w:rsidR="00CB0137" w:rsidRPr="009D2C14" w:rsidRDefault="00CB0137" w:rsidP="00CB0137">
            <w:pPr>
              <w:spacing w:after="0" w:line="240" w:lineRule="auto"/>
              <w:rPr>
                <w:rFonts w:ascii="Arial" w:eastAsia="Times New Roman" w:hAnsi="Arial" w:cs="Arial"/>
              </w:rPr>
            </w:pPr>
            <w:r w:rsidRPr="009D2C14">
              <w:rPr>
                <w:rFonts w:ascii="Arial" w:eastAsia="Times New Roman" w:hAnsi="Arial" w:cs="Arial"/>
              </w:rPr>
              <w:t>Die Auszubildende Larissa Müller wird beauftragt, sich über die Bestandte</w:t>
            </w:r>
            <w:r w:rsidRPr="009D2C14">
              <w:rPr>
                <w:rFonts w:ascii="Arial" w:eastAsia="Times New Roman" w:hAnsi="Arial" w:cs="Arial"/>
              </w:rPr>
              <w:t>i</w:t>
            </w:r>
            <w:r w:rsidRPr="009D2C14">
              <w:rPr>
                <w:rFonts w:ascii="Arial" w:eastAsia="Times New Roman" w:hAnsi="Arial" w:cs="Arial"/>
              </w:rPr>
              <w:t>le und Aufgaben des Jahresabschlusses der  Handelsbank AG zu informi</w:t>
            </w:r>
            <w:r w:rsidRPr="009D2C14">
              <w:rPr>
                <w:rFonts w:ascii="Arial" w:eastAsia="Times New Roman" w:hAnsi="Arial" w:cs="Arial"/>
              </w:rPr>
              <w:t>e</w:t>
            </w:r>
            <w:r w:rsidRPr="009D2C14">
              <w:rPr>
                <w:rFonts w:ascii="Arial" w:eastAsia="Times New Roman" w:hAnsi="Arial" w:cs="Arial"/>
              </w:rPr>
              <w:t>ren. Aktien und eigene Schuldverschreibungen der Handelsbank AG we</w:t>
            </w:r>
            <w:r w:rsidRPr="009D2C14">
              <w:rPr>
                <w:rFonts w:ascii="Arial" w:eastAsia="Times New Roman" w:hAnsi="Arial" w:cs="Arial"/>
              </w:rPr>
              <w:t>r</w:t>
            </w:r>
            <w:r w:rsidRPr="009D2C14">
              <w:rPr>
                <w:rFonts w:ascii="Arial" w:eastAsia="Times New Roman" w:hAnsi="Arial" w:cs="Arial"/>
              </w:rPr>
              <w:t>den an inländischen Börsen gehandelt. Es besteht keine Pflicht zur Erste</w:t>
            </w:r>
            <w:r w:rsidRPr="009D2C14">
              <w:rPr>
                <w:rFonts w:ascii="Arial" w:eastAsia="Times New Roman" w:hAnsi="Arial" w:cs="Arial"/>
              </w:rPr>
              <w:t>l</w:t>
            </w:r>
            <w:r w:rsidRPr="009D2C14">
              <w:rPr>
                <w:rFonts w:ascii="Arial" w:eastAsia="Times New Roman" w:hAnsi="Arial" w:cs="Arial"/>
              </w:rPr>
              <w:t>lung eines Konzernabschlusses.</w:t>
            </w:r>
          </w:p>
          <w:p w:rsidR="00CB0137" w:rsidRPr="009D2C14" w:rsidRDefault="00CB0137" w:rsidP="00CB0137">
            <w:pPr>
              <w:spacing w:after="0" w:line="240" w:lineRule="auto"/>
              <w:rPr>
                <w:rFonts w:ascii="Arial" w:eastAsia="Times New Roman" w:hAnsi="Arial" w:cs="Arial"/>
              </w:rPr>
            </w:pPr>
          </w:p>
          <w:p w:rsidR="00CB0137" w:rsidRPr="009D2C14" w:rsidRDefault="00CB0137" w:rsidP="00CB0137">
            <w:pPr>
              <w:spacing w:after="0" w:line="240" w:lineRule="auto"/>
              <w:rPr>
                <w:rFonts w:ascii="Arial" w:eastAsia="Times New Roman" w:hAnsi="Arial" w:cs="Arial"/>
              </w:rPr>
            </w:pPr>
            <w:r w:rsidRPr="009D2C14">
              <w:rPr>
                <w:rFonts w:ascii="Arial" w:eastAsia="Times New Roman" w:hAnsi="Arial" w:cs="Arial"/>
              </w:rPr>
              <w:t>Larissa muss zudem die Grundsätze  der Bilanzierung  sowie die Bewe</w:t>
            </w:r>
            <w:r w:rsidRPr="009D2C14">
              <w:rPr>
                <w:rFonts w:ascii="Arial" w:eastAsia="Times New Roman" w:hAnsi="Arial" w:cs="Arial"/>
              </w:rPr>
              <w:t>r</w:t>
            </w:r>
            <w:r w:rsidRPr="009D2C14">
              <w:rPr>
                <w:rFonts w:ascii="Arial" w:eastAsia="Times New Roman" w:hAnsi="Arial" w:cs="Arial"/>
              </w:rPr>
              <w:t xml:space="preserve">tungsvorschriften bei der Aufstellung des Jahresabschlusses recherchieren.  </w:t>
            </w:r>
          </w:p>
          <w:p w:rsidR="00935871" w:rsidRPr="009D2C14" w:rsidRDefault="00CB0137" w:rsidP="00935871">
            <w:pPr>
              <w:spacing w:after="0" w:line="240" w:lineRule="auto"/>
              <w:rPr>
                <w:rFonts w:ascii="Arial" w:eastAsia="Times New Roman" w:hAnsi="Arial" w:cs="Arial"/>
              </w:rPr>
            </w:pPr>
            <w:r w:rsidRPr="009D2C14">
              <w:rPr>
                <w:rFonts w:ascii="Arial" w:eastAsia="Times New Roman" w:hAnsi="Arial" w:cs="Arial"/>
              </w:rPr>
              <w:t>Die unterschiedlichen Ziele der Bewertung im Handels- und Steuerrecht sollen begründet  und an einem Beispiel  dargelegt werden.</w:t>
            </w:r>
          </w:p>
        </w:tc>
        <w:tc>
          <w:tcPr>
            <w:tcW w:w="7057" w:type="dxa"/>
            <w:shd w:val="clear" w:color="auto" w:fill="auto"/>
          </w:tcPr>
          <w:p w:rsidR="00935871" w:rsidRPr="009D2C14" w:rsidRDefault="00935871" w:rsidP="00935871">
            <w:pPr>
              <w:tabs>
                <w:tab w:val="left" w:pos="1985"/>
                <w:tab w:val="left" w:pos="3402"/>
              </w:tabs>
              <w:spacing w:after="60" w:line="240" w:lineRule="auto"/>
              <w:rPr>
                <w:rFonts w:ascii="Arial" w:eastAsia="Times New Roman" w:hAnsi="Arial" w:cs="Arial"/>
                <w:b/>
              </w:rPr>
            </w:pPr>
            <w:r w:rsidRPr="009D2C14">
              <w:rPr>
                <w:rFonts w:ascii="Arial" w:eastAsia="Times New Roman" w:hAnsi="Arial" w:cs="Arial"/>
                <w:b/>
              </w:rPr>
              <w:t>Handlungsprodukt/Lernergebnis</w:t>
            </w:r>
          </w:p>
          <w:p w:rsidR="00CB0137" w:rsidRPr="009D2C14" w:rsidRDefault="00CB0137" w:rsidP="00CB0137">
            <w:pPr>
              <w:numPr>
                <w:ilvl w:val="0"/>
                <w:numId w:val="41"/>
              </w:numPr>
              <w:spacing w:after="0" w:line="240" w:lineRule="auto"/>
              <w:contextualSpacing/>
              <w:rPr>
                <w:rFonts w:ascii="Arial" w:eastAsia="Times New Roman" w:hAnsi="Arial" w:cs="Arial"/>
              </w:rPr>
            </w:pPr>
            <w:r w:rsidRPr="009D2C14">
              <w:rPr>
                <w:rFonts w:ascii="Arial" w:eastAsia="Times New Roman" w:hAnsi="Arial" w:cs="Arial"/>
              </w:rPr>
              <w:t>Übersicht über die Bestandteile des Jahresabschlusses eines Kr</w:t>
            </w:r>
            <w:r w:rsidRPr="009D2C14">
              <w:rPr>
                <w:rFonts w:ascii="Arial" w:eastAsia="Times New Roman" w:hAnsi="Arial" w:cs="Arial"/>
              </w:rPr>
              <w:t>e</w:t>
            </w:r>
            <w:r w:rsidRPr="009D2C14">
              <w:rPr>
                <w:rFonts w:ascii="Arial" w:eastAsia="Times New Roman" w:hAnsi="Arial" w:cs="Arial"/>
              </w:rPr>
              <w:t>ditinstituts in der Rechtsform der AG</w:t>
            </w:r>
          </w:p>
          <w:p w:rsidR="00CB0137" w:rsidRPr="009D2C14" w:rsidRDefault="00CB0137" w:rsidP="00CB0137">
            <w:pPr>
              <w:numPr>
                <w:ilvl w:val="0"/>
                <w:numId w:val="41"/>
              </w:numPr>
              <w:spacing w:after="0" w:line="240" w:lineRule="auto"/>
              <w:contextualSpacing/>
              <w:rPr>
                <w:rFonts w:ascii="Arial" w:eastAsia="Times New Roman" w:hAnsi="Arial" w:cs="Arial"/>
              </w:rPr>
            </w:pPr>
            <w:r w:rsidRPr="009D2C14">
              <w:rPr>
                <w:rFonts w:ascii="Arial" w:eastAsia="Times New Roman" w:hAnsi="Arial" w:cs="Arial"/>
              </w:rPr>
              <w:t>Berichte über davon abweichende Bestandteile des eigenen Au</w:t>
            </w:r>
            <w:r w:rsidRPr="009D2C14">
              <w:rPr>
                <w:rFonts w:ascii="Arial" w:eastAsia="Times New Roman" w:hAnsi="Arial" w:cs="Arial"/>
              </w:rPr>
              <w:t>s</w:t>
            </w:r>
            <w:r w:rsidRPr="009D2C14">
              <w:rPr>
                <w:rFonts w:ascii="Arial" w:eastAsia="Times New Roman" w:hAnsi="Arial" w:cs="Arial"/>
              </w:rPr>
              <w:t>bildungsbetriebes</w:t>
            </w:r>
          </w:p>
          <w:p w:rsidR="00CB0137" w:rsidRDefault="00CB0137" w:rsidP="00CB0137">
            <w:pPr>
              <w:numPr>
                <w:ilvl w:val="0"/>
                <w:numId w:val="41"/>
              </w:numPr>
              <w:spacing w:after="0" w:line="240" w:lineRule="auto"/>
              <w:contextualSpacing/>
              <w:rPr>
                <w:rFonts w:ascii="Arial" w:eastAsia="Times New Roman" w:hAnsi="Arial" w:cs="Arial"/>
              </w:rPr>
            </w:pPr>
            <w:r w:rsidRPr="009D2C14">
              <w:rPr>
                <w:rFonts w:ascii="Arial" w:eastAsia="Times New Roman" w:hAnsi="Arial" w:cs="Arial"/>
              </w:rPr>
              <w:t>Berichte über die Prüfung der Jahresabschlüsse des Ausbildung</w:t>
            </w:r>
            <w:r w:rsidRPr="009D2C14">
              <w:rPr>
                <w:rFonts w:ascii="Arial" w:eastAsia="Times New Roman" w:hAnsi="Arial" w:cs="Arial"/>
              </w:rPr>
              <w:t>s</w:t>
            </w:r>
            <w:r w:rsidRPr="009D2C14">
              <w:rPr>
                <w:rFonts w:ascii="Arial" w:eastAsia="Times New Roman" w:hAnsi="Arial" w:cs="Arial"/>
              </w:rPr>
              <w:t>betriebes</w:t>
            </w:r>
          </w:p>
          <w:p w:rsidR="009D2C14" w:rsidRPr="009D2C14" w:rsidRDefault="009D2C14" w:rsidP="009D2C14">
            <w:pPr>
              <w:numPr>
                <w:ilvl w:val="0"/>
                <w:numId w:val="41"/>
              </w:numPr>
              <w:spacing w:after="0" w:line="240" w:lineRule="auto"/>
              <w:contextualSpacing/>
              <w:rPr>
                <w:rFonts w:ascii="Arial" w:eastAsia="Times New Roman" w:hAnsi="Arial" w:cs="Arial"/>
              </w:rPr>
            </w:pPr>
            <w:r>
              <w:rPr>
                <w:rFonts w:ascii="Arial" w:eastAsia="Times New Roman" w:hAnsi="Arial" w:cs="Arial"/>
              </w:rPr>
              <w:t>Darstellung der</w:t>
            </w:r>
            <w:r w:rsidRPr="009D2C14">
              <w:rPr>
                <w:rFonts w:ascii="Arial" w:eastAsia="Times New Roman" w:hAnsi="Arial" w:cs="Arial"/>
              </w:rPr>
              <w:t xml:space="preserve"> Bilanzierungsgrundsätze</w:t>
            </w:r>
          </w:p>
          <w:p w:rsidR="009D2C14" w:rsidRPr="009D2C14" w:rsidRDefault="009D2C14" w:rsidP="009D2C14">
            <w:pPr>
              <w:numPr>
                <w:ilvl w:val="0"/>
                <w:numId w:val="41"/>
              </w:numPr>
              <w:spacing w:after="0" w:line="240" w:lineRule="auto"/>
              <w:contextualSpacing/>
              <w:rPr>
                <w:rFonts w:ascii="Arial" w:eastAsia="Times New Roman" w:hAnsi="Arial" w:cs="Arial"/>
              </w:rPr>
            </w:pPr>
            <w:r>
              <w:rPr>
                <w:rFonts w:ascii="Arial" w:eastAsia="Times New Roman" w:hAnsi="Arial" w:cs="Arial"/>
              </w:rPr>
              <w:t>Erläuterung</w:t>
            </w:r>
            <w:r w:rsidRPr="009D2C14">
              <w:rPr>
                <w:rFonts w:ascii="Arial" w:eastAsia="Times New Roman" w:hAnsi="Arial" w:cs="Arial"/>
              </w:rPr>
              <w:t xml:space="preserve"> handelsrechtliche Bewertungsvorschriften</w:t>
            </w:r>
          </w:p>
          <w:p w:rsidR="00E947B3" w:rsidRPr="00785B87" w:rsidRDefault="00EB34E9" w:rsidP="00E62026">
            <w:pPr>
              <w:numPr>
                <w:ilvl w:val="0"/>
                <w:numId w:val="41"/>
              </w:numPr>
              <w:spacing w:after="0" w:line="240" w:lineRule="auto"/>
              <w:contextualSpacing/>
              <w:rPr>
                <w:rFonts w:ascii="Arial" w:eastAsia="Times New Roman" w:hAnsi="Arial" w:cs="Arial"/>
              </w:rPr>
            </w:pPr>
            <w:r>
              <w:rPr>
                <w:rFonts w:ascii="Arial" w:eastAsia="Times New Roman" w:hAnsi="Arial" w:cs="Arial"/>
              </w:rPr>
              <w:t>Recher</w:t>
            </w:r>
            <w:r w:rsidR="00E62026">
              <w:rPr>
                <w:rFonts w:ascii="Arial" w:eastAsia="Times New Roman" w:hAnsi="Arial" w:cs="Arial"/>
              </w:rPr>
              <w:t>ch</w:t>
            </w:r>
            <w:r>
              <w:rPr>
                <w:rFonts w:ascii="Arial" w:eastAsia="Times New Roman" w:hAnsi="Arial" w:cs="Arial"/>
              </w:rPr>
              <w:t xml:space="preserve">e: steuerrechtliche </w:t>
            </w:r>
            <w:r w:rsidR="00E62026">
              <w:rPr>
                <w:rFonts w:ascii="Arial" w:eastAsia="Times New Roman" w:hAnsi="Arial" w:cs="Arial"/>
              </w:rPr>
              <w:t>Regelungen (§ 7 ff. EStG)</w:t>
            </w:r>
          </w:p>
        </w:tc>
      </w:tr>
      <w:tr w:rsidR="00935871" w:rsidRPr="008D2808" w:rsidTr="00785B87">
        <w:trPr>
          <w:trHeight w:val="856"/>
          <w:jc w:val="center"/>
        </w:trPr>
        <w:tc>
          <w:tcPr>
            <w:tcW w:w="7514" w:type="dxa"/>
            <w:shd w:val="clear" w:color="auto" w:fill="auto"/>
          </w:tcPr>
          <w:p w:rsidR="00935871" w:rsidRPr="009D2C14" w:rsidRDefault="00935871" w:rsidP="00935871">
            <w:pPr>
              <w:spacing w:after="60" w:line="360" w:lineRule="auto"/>
              <w:rPr>
                <w:rFonts w:ascii="Arial" w:eastAsia="Times New Roman" w:hAnsi="Arial" w:cs="Arial"/>
                <w:b/>
              </w:rPr>
            </w:pPr>
            <w:r w:rsidRPr="009D2C14">
              <w:rPr>
                <w:rFonts w:ascii="Arial" w:eastAsia="Times New Roman" w:hAnsi="Arial" w:cs="Arial"/>
                <w:b/>
              </w:rPr>
              <w:t>Wesentliche Kompetenzen</w:t>
            </w:r>
          </w:p>
          <w:p w:rsidR="00935871" w:rsidRPr="009D2C14" w:rsidRDefault="00935871" w:rsidP="00935871">
            <w:pPr>
              <w:spacing w:after="0" w:line="360" w:lineRule="auto"/>
              <w:rPr>
                <w:rFonts w:ascii="Arial" w:eastAsia="MS Mincho" w:hAnsi="Arial" w:cs="Arial"/>
              </w:rPr>
            </w:pPr>
            <w:r w:rsidRPr="009D2C14">
              <w:rPr>
                <w:rFonts w:ascii="Arial" w:eastAsia="MS Mincho" w:hAnsi="Arial" w:cs="Arial"/>
              </w:rPr>
              <w:t>Die Schülerinnen und Schüler sind in der Lage ...</w:t>
            </w:r>
          </w:p>
          <w:p w:rsidR="00CB0137" w:rsidRPr="009D2C14" w:rsidRDefault="00CB0137" w:rsidP="00CB0137">
            <w:pPr>
              <w:numPr>
                <w:ilvl w:val="0"/>
                <w:numId w:val="38"/>
              </w:numPr>
              <w:contextualSpacing/>
              <w:rPr>
                <w:rFonts w:ascii="Arial" w:eastAsia="MS Mincho" w:hAnsi="Arial" w:cs="Arial"/>
              </w:rPr>
            </w:pPr>
            <w:r w:rsidRPr="009D2C14">
              <w:rPr>
                <w:rFonts w:ascii="Arial" w:eastAsia="MS Mincho" w:hAnsi="Arial" w:cs="Arial"/>
              </w:rPr>
              <w:t>die Bestandteile des Jahresabschlusses differenziert darzustellen.</w:t>
            </w:r>
          </w:p>
          <w:p w:rsidR="00CB0137" w:rsidRPr="009D2C14" w:rsidRDefault="00CB0137" w:rsidP="00CB0137">
            <w:pPr>
              <w:numPr>
                <w:ilvl w:val="0"/>
                <w:numId w:val="38"/>
              </w:numPr>
              <w:contextualSpacing/>
              <w:rPr>
                <w:rFonts w:ascii="Arial" w:eastAsia="MS Mincho" w:hAnsi="Arial" w:cs="Arial"/>
              </w:rPr>
            </w:pPr>
            <w:r w:rsidRPr="009D2C14">
              <w:rPr>
                <w:rFonts w:ascii="Arial" w:eastAsia="MS Mincho" w:hAnsi="Arial" w:cs="Arial"/>
              </w:rPr>
              <w:t>die Dokumentations- und Informationsfunktion des Jahresabschlusses zu erläutern.</w:t>
            </w:r>
          </w:p>
          <w:p w:rsidR="00CB0137" w:rsidRPr="009D2C14" w:rsidRDefault="00CB0137" w:rsidP="00CB0137">
            <w:pPr>
              <w:numPr>
                <w:ilvl w:val="0"/>
                <w:numId w:val="38"/>
              </w:numPr>
              <w:contextualSpacing/>
              <w:rPr>
                <w:rFonts w:ascii="Arial" w:eastAsia="MS Mincho" w:hAnsi="Arial" w:cs="Arial"/>
              </w:rPr>
            </w:pPr>
            <w:r w:rsidRPr="009D2C14">
              <w:rPr>
                <w:rFonts w:ascii="Arial" w:eastAsia="MS Mincho" w:hAnsi="Arial" w:cs="Arial"/>
              </w:rPr>
              <w:t>die wesentlichen allgemeinen Grundsätze der Bilanzierung darzulegen.</w:t>
            </w:r>
          </w:p>
          <w:p w:rsidR="00CB0137" w:rsidRPr="009D2C14" w:rsidRDefault="00CB0137" w:rsidP="00CB0137">
            <w:pPr>
              <w:numPr>
                <w:ilvl w:val="0"/>
                <w:numId w:val="38"/>
              </w:numPr>
              <w:contextualSpacing/>
              <w:rPr>
                <w:rFonts w:ascii="Arial" w:eastAsia="MS Mincho" w:hAnsi="Arial" w:cs="Arial"/>
              </w:rPr>
            </w:pPr>
            <w:r w:rsidRPr="009D2C14">
              <w:rPr>
                <w:rFonts w:ascii="Arial" w:eastAsia="MS Mincho" w:hAnsi="Arial" w:cs="Arial"/>
              </w:rPr>
              <w:t>die Bewertungsgrundsätze zu benennen und zu begründen.</w:t>
            </w:r>
          </w:p>
          <w:p w:rsidR="00CB0137" w:rsidRPr="009D2C14" w:rsidRDefault="00CB0137" w:rsidP="00CB0137">
            <w:pPr>
              <w:numPr>
                <w:ilvl w:val="0"/>
                <w:numId w:val="38"/>
              </w:numPr>
              <w:contextualSpacing/>
              <w:rPr>
                <w:rFonts w:ascii="Arial" w:eastAsia="MS Mincho" w:hAnsi="Arial" w:cs="Arial"/>
              </w:rPr>
            </w:pPr>
            <w:r w:rsidRPr="009D2C14">
              <w:rPr>
                <w:rFonts w:ascii="Arial" w:eastAsia="MS Mincho" w:hAnsi="Arial" w:cs="Arial"/>
              </w:rPr>
              <w:t>die Ziele der unterschiedlichen Bewertung nach Handels- und Steue</w:t>
            </w:r>
            <w:r w:rsidRPr="009D2C14">
              <w:rPr>
                <w:rFonts w:ascii="Arial" w:eastAsia="MS Mincho" w:hAnsi="Arial" w:cs="Arial"/>
              </w:rPr>
              <w:t>r</w:t>
            </w:r>
            <w:r w:rsidRPr="009D2C14">
              <w:rPr>
                <w:rFonts w:ascii="Arial" w:eastAsia="MS Mincho" w:hAnsi="Arial" w:cs="Arial"/>
              </w:rPr>
              <w:t>recht darzulegen.</w:t>
            </w:r>
          </w:p>
          <w:p w:rsidR="00935871" w:rsidRPr="009D2C14" w:rsidRDefault="00CB0137" w:rsidP="009D2C14">
            <w:pPr>
              <w:numPr>
                <w:ilvl w:val="0"/>
                <w:numId w:val="38"/>
              </w:numPr>
              <w:contextualSpacing/>
              <w:rPr>
                <w:rFonts w:ascii="Arial" w:eastAsia="MS Mincho" w:hAnsi="Arial" w:cs="Arial"/>
              </w:rPr>
            </w:pPr>
            <w:r w:rsidRPr="009D2C14">
              <w:rPr>
                <w:rFonts w:ascii="Arial" w:eastAsia="MS Mincho" w:hAnsi="Arial" w:cs="Arial"/>
              </w:rPr>
              <w:t>die Bewertung der Vermögensgegenstände des Anlage</w:t>
            </w:r>
            <w:r w:rsidR="009D2C14">
              <w:rPr>
                <w:rFonts w:ascii="Arial" w:eastAsia="MS Mincho" w:hAnsi="Arial" w:cs="Arial"/>
              </w:rPr>
              <w:t>- und Umlau</w:t>
            </w:r>
            <w:r w:rsidR="009D2C14">
              <w:rPr>
                <w:rFonts w:ascii="Arial" w:eastAsia="MS Mincho" w:hAnsi="Arial" w:cs="Arial"/>
              </w:rPr>
              <w:t>f</w:t>
            </w:r>
            <w:r w:rsidRPr="009D2C14">
              <w:rPr>
                <w:rFonts w:ascii="Arial" w:eastAsia="MS Mincho" w:hAnsi="Arial" w:cs="Arial"/>
              </w:rPr>
              <w:t>vermögens darzustellen.</w:t>
            </w:r>
          </w:p>
        </w:tc>
        <w:tc>
          <w:tcPr>
            <w:tcW w:w="7057" w:type="dxa"/>
            <w:shd w:val="clear" w:color="auto" w:fill="auto"/>
          </w:tcPr>
          <w:p w:rsidR="00935871" w:rsidRPr="009D2C14" w:rsidRDefault="00935871" w:rsidP="00935871">
            <w:pPr>
              <w:spacing w:after="60" w:line="240" w:lineRule="auto"/>
              <w:rPr>
                <w:rFonts w:ascii="Arial" w:eastAsia="Times New Roman" w:hAnsi="Arial" w:cs="Arial"/>
                <w:b/>
              </w:rPr>
            </w:pPr>
            <w:r w:rsidRPr="009D2C14">
              <w:rPr>
                <w:rFonts w:ascii="Arial" w:eastAsia="Times New Roman" w:hAnsi="Arial" w:cs="Arial"/>
                <w:b/>
              </w:rPr>
              <w:t>Konkretisierung der Inhalte</w:t>
            </w:r>
          </w:p>
          <w:p w:rsidR="0079611D" w:rsidRPr="009D2C14" w:rsidRDefault="0079611D" w:rsidP="00CB0137">
            <w:pPr>
              <w:pStyle w:val="KeinLeerraum"/>
              <w:numPr>
                <w:ilvl w:val="0"/>
                <w:numId w:val="4"/>
              </w:numPr>
              <w:rPr>
                <w:rFonts w:eastAsia="MS Mincho" w:cs="Arial"/>
                <w:sz w:val="22"/>
              </w:rPr>
            </w:pPr>
            <w:r w:rsidRPr="009D2C14">
              <w:rPr>
                <w:rFonts w:eastAsia="MS Mincho" w:cs="Arial"/>
                <w:sz w:val="22"/>
              </w:rPr>
              <w:t>Jahresabschluss der Kreditinstitute</w:t>
            </w:r>
          </w:p>
          <w:p w:rsidR="0079611D" w:rsidRPr="009D2C14" w:rsidRDefault="0079611D" w:rsidP="00CB0137">
            <w:pPr>
              <w:pStyle w:val="KeinLeerraum"/>
              <w:numPr>
                <w:ilvl w:val="0"/>
                <w:numId w:val="4"/>
              </w:numPr>
              <w:rPr>
                <w:rFonts w:eastAsia="MS Mincho" w:cs="Arial"/>
                <w:sz w:val="22"/>
              </w:rPr>
            </w:pPr>
            <w:r w:rsidRPr="009D2C14">
              <w:rPr>
                <w:rFonts w:eastAsia="MS Mincho" w:cs="Arial"/>
                <w:sz w:val="22"/>
              </w:rPr>
              <w:t>mögliche Bestandteile des Jahresabschlusses:</w:t>
            </w:r>
          </w:p>
          <w:p w:rsidR="00CB0137"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J</w:t>
            </w:r>
            <w:r w:rsidR="00CB0137" w:rsidRPr="009D2C14">
              <w:rPr>
                <w:rFonts w:eastAsia="MS Mincho" w:cs="Arial"/>
                <w:sz w:val="22"/>
              </w:rPr>
              <w:t>ahresbilanz</w:t>
            </w:r>
          </w:p>
          <w:p w:rsidR="00CB0137" w:rsidRPr="009D2C14" w:rsidRDefault="00CB0137" w:rsidP="0079611D">
            <w:pPr>
              <w:pStyle w:val="KeinLeerraum"/>
              <w:numPr>
                <w:ilvl w:val="2"/>
                <w:numId w:val="4"/>
              </w:numPr>
              <w:ind w:left="651" w:hanging="283"/>
              <w:rPr>
                <w:rFonts w:eastAsia="MS Mincho" w:cs="Arial"/>
                <w:sz w:val="22"/>
              </w:rPr>
            </w:pPr>
            <w:r w:rsidRPr="009D2C14">
              <w:rPr>
                <w:rFonts w:eastAsia="MS Mincho" w:cs="Arial"/>
                <w:sz w:val="22"/>
              </w:rPr>
              <w:t>Gewinn- und Verlustrechnung</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Anhang</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Kapitalflussrechnung</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Eigenkapitalspiegel</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Segmentberichterstattung</w:t>
            </w:r>
          </w:p>
          <w:p w:rsidR="00CB0137" w:rsidRPr="009D2C14" w:rsidRDefault="00CB0137" w:rsidP="0079611D">
            <w:pPr>
              <w:pStyle w:val="KeinLeerraum"/>
              <w:numPr>
                <w:ilvl w:val="2"/>
                <w:numId w:val="4"/>
              </w:numPr>
              <w:ind w:left="651" w:hanging="283"/>
              <w:rPr>
                <w:rFonts w:eastAsia="MS Mincho" w:cs="Arial"/>
                <w:sz w:val="22"/>
              </w:rPr>
            </w:pPr>
            <w:r w:rsidRPr="009D2C14">
              <w:rPr>
                <w:rFonts w:eastAsia="MS Mincho" w:cs="Arial"/>
                <w:sz w:val="22"/>
              </w:rPr>
              <w:t>Lagebericht</w:t>
            </w:r>
          </w:p>
          <w:p w:rsidR="00CB0137" w:rsidRPr="009D2C14" w:rsidRDefault="0079611D" w:rsidP="00CB0137">
            <w:pPr>
              <w:pStyle w:val="KeinLeerraum"/>
              <w:numPr>
                <w:ilvl w:val="0"/>
                <w:numId w:val="4"/>
              </w:numPr>
              <w:rPr>
                <w:rFonts w:eastAsia="MS Mincho" w:cs="Arial"/>
                <w:sz w:val="22"/>
              </w:rPr>
            </w:pPr>
            <w:r w:rsidRPr="009D2C14">
              <w:rPr>
                <w:rFonts w:eastAsia="MS Mincho" w:cs="Arial"/>
                <w:sz w:val="22"/>
              </w:rPr>
              <w:t>Aufgaben des Jahresabschlusses:</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Dokumentationsfunktion</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Informationsfunktion</w:t>
            </w:r>
          </w:p>
          <w:p w:rsidR="0079611D" w:rsidRPr="009D2C14" w:rsidRDefault="0079611D" w:rsidP="0079611D">
            <w:pPr>
              <w:pStyle w:val="KeinLeerraum"/>
              <w:numPr>
                <w:ilvl w:val="0"/>
                <w:numId w:val="4"/>
              </w:numPr>
              <w:rPr>
                <w:rFonts w:eastAsia="MS Mincho" w:cs="Arial"/>
                <w:sz w:val="22"/>
              </w:rPr>
            </w:pPr>
            <w:r w:rsidRPr="009D2C14">
              <w:rPr>
                <w:rFonts w:eastAsia="MS Mincho" w:cs="Arial"/>
                <w:sz w:val="22"/>
              </w:rPr>
              <w:t>Grundsätze der Bilanzierung:</w:t>
            </w:r>
          </w:p>
          <w:p w:rsidR="0079611D" w:rsidRPr="009D2C14" w:rsidRDefault="009D2C14" w:rsidP="0079611D">
            <w:pPr>
              <w:pStyle w:val="KeinLeerraum"/>
              <w:numPr>
                <w:ilvl w:val="2"/>
                <w:numId w:val="4"/>
              </w:numPr>
              <w:ind w:left="651" w:hanging="283"/>
              <w:rPr>
                <w:rFonts w:eastAsia="MS Mincho" w:cs="Arial"/>
                <w:sz w:val="22"/>
              </w:rPr>
            </w:pPr>
            <w:r>
              <w:rPr>
                <w:rFonts w:eastAsia="MS Mincho" w:cs="Arial"/>
                <w:sz w:val="22"/>
              </w:rPr>
              <w:t>Ansatzvorschriften</w:t>
            </w:r>
          </w:p>
          <w:p w:rsidR="0079611D" w:rsidRPr="009D2C14" w:rsidRDefault="0079611D" w:rsidP="0079611D">
            <w:pPr>
              <w:pStyle w:val="KeinLeerraum"/>
              <w:numPr>
                <w:ilvl w:val="2"/>
                <w:numId w:val="4"/>
              </w:numPr>
              <w:ind w:left="651" w:hanging="283"/>
              <w:rPr>
                <w:rFonts w:eastAsia="MS Mincho" w:cs="Arial"/>
                <w:sz w:val="22"/>
              </w:rPr>
            </w:pPr>
            <w:r w:rsidRPr="009D2C14">
              <w:rPr>
                <w:rFonts w:eastAsia="MS Mincho" w:cs="Arial"/>
                <w:sz w:val="22"/>
              </w:rPr>
              <w:t>allg. handelsrechtliche Bewertungsvorschriften</w:t>
            </w:r>
          </w:p>
          <w:p w:rsidR="0079611D" w:rsidRPr="009D2C14" w:rsidRDefault="009D2C14" w:rsidP="0079611D">
            <w:pPr>
              <w:pStyle w:val="KeinLeerraum"/>
              <w:numPr>
                <w:ilvl w:val="0"/>
                <w:numId w:val="4"/>
              </w:numPr>
              <w:rPr>
                <w:rFonts w:eastAsia="MS Mincho" w:cs="Arial"/>
                <w:sz w:val="22"/>
              </w:rPr>
            </w:pPr>
            <w:r w:rsidRPr="009D2C14">
              <w:rPr>
                <w:rFonts w:eastAsia="MS Mincho" w:cs="Arial"/>
                <w:sz w:val="22"/>
              </w:rPr>
              <w:lastRenderedPageBreak/>
              <w:t>Handelsbilanz vs. Steuerbilanz</w:t>
            </w:r>
          </w:p>
          <w:p w:rsidR="00935871" w:rsidRPr="009D2C14" w:rsidRDefault="009D2C14" w:rsidP="0079611D">
            <w:pPr>
              <w:pStyle w:val="KeinLeerraum"/>
              <w:numPr>
                <w:ilvl w:val="0"/>
                <w:numId w:val="4"/>
              </w:numPr>
              <w:rPr>
                <w:rFonts w:eastAsia="MS Mincho" w:cs="Arial"/>
                <w:sz w:val="22"/>
              </w:rPr>
            </w:pPr>
            <w:r w:rsidRPr="009D2C14">
              <w:rPr>
                <w:rFonts w:eastAsia="MS Mincho" w:cs="Arial"/>
                <w:sz w:val="22"/>
              </w:rPr>
              <w:t>Bewertung der Vermögensgegenstände des Anlage- und Umlau</w:t>
            </w:r>
            <w:r w:rsidRPr="009D2C14">
              <w:rPr>
                <w:rFonts w:eastAsia="MS Mincho" w:cs="Arial"/>
                <w:sz w:val="22"/>
              </w:rPr>
              <w:t>f</w:t>
            </w:r>
            <w:r w:rsidRPr="009D2C14">
              <w:rPr>
                <w:rFonts w:eastAsia="MS Mincho" w:cs="Arial"/>
                <w:sz w:val="22"/>
              </w:rPr>
              <w:t>vermögens</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CB0137">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9D2C14" w:rsidRPr="008D2808" w:rsidRDefault="009D2C14" w:rsidP="00935871">
            <w:pPr>
              <w:spacing w:after="0" w:line="240" w:lineRule="auto"/>
              <w:rPr>
                <w:rFonts w:ascii="Arial" w:eastAsia="Times New Roman" w:hAnsi="Arial" w:cs="Arial"/>
                <w:b/>
                <w:lang w:eastAsia="de-DE"/>
              </w:rPr>
            </w:pPr>
          </w:p>
          <w:p w:rsidR="009D2C14" w:rsidRPr="009D2C14" w:rsidRDefault="009D2C14" w:rsidP="009D2C14">
            <w:pPr>
              <w:numPr>
                <w:ilvl w:val="0"/>
                <w:numId w:val="1"/>
              </w:numPr>
              <w:spacing w:after="0" w:line="240" w:lineRule="auto"/>
              <w:rPr>
                <w:rFonts w:ascii="Arial" w:eastAsia="Calibri" w:hAnsi="Arial" w:cs="Arial"/>
                <w:szCs w:val="20"/>
              </w:rPr>
            </w:pPr>
            <w:r w:rsidRPr="009D2C14">
              <w:rPr>
                <w:rFonts w:ascii="Arial" w:eastAsia="Calibri" w:hAnsi="Arial" w:cs="Arial"/>
                <w:szCs w:val="20"/>
              </w:rPr>
              <w:t>Entwicklung und Anwendung von Bewertungskriterien zur Überprüfung der Validität von Informationen (z.B. aus dem Internet, Printmedien)</w:t>
            </w:r>
          </w:p>
          <w:p w:rsidR="009D2C14" w:rsidRPr="009D2C14" w:rsidRDefault="009D2C14" w:rsidP="009D2C14">
            <w:pPr>
              <w:numPr>
                <w:ilvl w:val="0"/>
                <w:numId w:val="1"/>
              </w:numPr>
              <w:spacing w:after="0" w:line="240" w:lineRule="auto"/>
              <w:rPr>
                <w:rFonts w:ascii="Arial" w:eastAsia="Calibri" w:hAnsi="Arial" w:cs="Arial"/>
                <w:szCs w:val="20"/>
              </w:rPr>
            </w:pPr>
            <w:r w:rsidRPr="009D2C14">
              <w:rPr>
                <w:rFonts w:ascii="Arial" w:eastAsia="Calibri" w:hAnsi="Arial" w:cs="Arial"/>
                <w:szCs w:val="20"/>
              </w:rPr>
              <w:t>Reflexion eigene Arbeitsprozesse im Hinblick auf Zeitmanagement und Zielorientierung</w:t>
            </w:r>
          </w:p>
          <w:p w:rsidR="009D2C14" w:rsidRPr="009D2C14" w:rsidRDefault="009D2C14" w:rsidP="009D2C14">
            <w:pPr>
              <w:numPr>
                <w:ilvl w:val="0"/>
                <w:numId w:val="1"/>
              </w:numPr>
              <w:spacing w:after="0" w:line="240" w:lineRule="auto"/>
              <w:rPr>
                <w:rFonts w:ascii="Arial" w:eastAsia="Calibri" w:hAnsi="Arial" w:cs="Arial"/>
                <w:szCs w:val="20"/>
              </w:rPr>
            </w:pPr>
            <w:r w:rsidRPr="009D2C14">
              <w:rPr>
                <w:rFonts w:ascii="Arial" w:eastAsia="Calibri" w:hAnsi="Arial" w:cs="Arial"/>
                <w:szCs w:val="20"/>
              </w:rPr>
              <w:t>Reflexion eigene Arbeitsergebnisse im Hinblick auf Informationsgehalt, Aktualität und Stichhaltigkeit</w:t>
            </w:r>
          </w:p>
          <w:p w:rsidR="009D2C14" w:rsidRPr="009D2C14" w:rsidRDefault="009D2C14" w:rsidP="009D2C14">
            <w:pPr>
              <w:numPr>
                <w:ilvl w:val="0"/>
                <w:numId w:val="1"/>
              </w:numPr>
              <w:spacing w:after="0" w:line="240" w:lineRule="auto"/>
              <w:rPr>
                <w:rFonts w:ascii="Arial" w:eastAsia="Calibri" w:hAnsi="Arial" w:cs="Arial"/>
                <w:szCs w:val="20"/>
              </w:rPr>
            </w:pPr>
            <w:r w:rsidRPr="009D2C14">
              <w:rPr>
                <w:rFonts w:ascii="Arial" w:eastAsia="Calibri" w:hAnsi="Arial" w:cs="Arial"/>
                <w:szCs w:val="20"/>
              </w:rPr>
              <w:t>Informationsbeschaffung aus dem Internet</w:t>
            </w:r>
          </w:p>
          <w:p w:rsidR="009D2C14" w:rsidRPr="009D2C14" w:rsidRDefault="009D2C14" w:rsidP="009D2C14">
            <w:pPr>
              <w:numPr>
                <w:ilvl w:val="0"/>
                <w:numId w:val="1"/>
              </w:numPr>
              <w:spacing w:after="0" w:line="240" w:lineRule="auto"/>
              <w:rPr>
                <w:rFonts w:ascii="Arial" w:eastAsia="Calibri" w:hAnsi="Arial" w:cs="Arial"/>
                <w:szCs w:val="20"/>
              </w:rPr>
            </w:pPr>
            <w:r w:rsidRPr="009D2C14">
              <w:rPr>
                <w:rFonts w:ascii="Arial" w:eastAsia="Calibri" w:hAnsi="Arial" w:cs="Arial"/>
                <w:szCs w:val="20"/>
              </w:rPr>
              <w:t>Erwerb von Sicherheit im Umgang mit digitalen Medien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CB0137">
              <w:rPr>
                <w:rFonts w:ascii="Arial" w:eastAsia="Times New Roman" w:hAnsi="Arial" w:cs="Arial"/>
                <w:szCs w:val="20"/>
              </w:rPr>
              <w:t>7</w:t>
            </w:r>
            <w:r w:rsidR="00A16914">
              <w:rPr>
                <w:rFonts w:ascii="Arial" w:eastAsia="Times New Roman" w:hAnsi="Arial" w:cs="Arial"/>
                <w:szCs w:val="20"/>
              </w:rPr>
              <w:t>, S. 77 bis 95</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Default="00F86B68" w:rsidP="004A0E88">
            <w:pPr>
              <w:spacing w:after="0" w:line="240" w:lineRule="auto"/>
              <w:rPr>
                <w:rFonts w:ascii="Arial" w:eastAsia="Times New Roman" w:hAnsi="Arial" w:cs="Arial"/>
                <w:szCs w:val="20"/>
              </w:rPr>
            </w:pPr>
            <w:r w:rsidRPr="00F86B68">
              <w:rPr>
                <w:rFonts w:ascii="Arial" w:eastAsia="Times New Roman" w:hAnsi="Arial" w:cs="Arial"/>
                <w:szCs w:val="20"/>
              </w:rPr>
              <w:t>HGB, AO, RechKredVO</w:t>
            </w:r>
            <w:r w:rsidR="00E62026">
              <w:rPr>
                <w:rFonts w:ascii="Arial" w:eastAsia="Times New Roman" w:hAnsi="Arial" w:cs="Arial"/>
                <w:szCs w:val="20"/>
              </w:rPr>
              <w:t>, EStG</w:t>
            </w:r>
          </w:p>
          <w:p w:rsidR="00935871" w:rsidRPr="008D2808" w:rsidRDefault="00935871" w:rsidP="00E62026">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w:t>
            </w:r>
            <w:r w:rsidR="00E62026">
              <w:rPr>
                <w:rFonts w:ascii="Arial" w:eastAsia="Times New Roman" w:hAnsi="Arial" w:cs="Arial"/>
                <w:szCs w:val="20"/>
              </w:rPr>
              <w:t>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E62026"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D479FD">
              <w:rPr>
                <w:rFonts w:ascii="Arial" w:eastAsia="Times New Roman" w:hAnsi="Arial" w:cs="Arial"/>
                <w:szCs w:val="20"/>
              </w:rPr>
              <w:t>Beamer</w:t>
            </w:r>
            <w:proofErr w:type="spellEnd"/>
            <w:r w:rsidR="00935871" w:rsidRPr="00D479FD">
              <w:rPr>
                <w:rFonts w:ascii="Arial" w:eastAsia="Times New Roman" w:hAnsi="Arial" w:cs="Arial"/>
                <w:szCs w:val="20"/>
              </w:rPr>
              <w:t>, Visualizer</w:t>
            </w:r>
            <w:r w:rsidR="00CB0137">
              <w:rPr>
                <w:rFonts w:ascii="Arial" w:eastAsia="Times New Roman" w:hAnsi="Arial" w:cs="Arial"/>
                <w:szCs w:val="20"/>
              </w:rPr>
              <w:t>,</w:t>
            </w:r>
            <w:r w:rsidR="00935871" w:rsidRPr="00D479FD">
              <w:rPr>
                <w:rFonts w:ascii="Arial" w:eastAsia="Times New Roman" w:hAnsi="Arial" w:cs="Arial"/>
                <w:szCs w:val="20"/>
              </w:rPr>
              <w:t xml:space="preserve"> </w:t>
            </w:r>
            <w:r w:rsidR="00935871" w:rsidRPr="008D2808">
              <w:rPr>
                <w:rFonts w:ascii="Arial" w:eastAsia="Times New Roman" w:hAnsi="Arial" w:cs="Arial"/>
                <w:szCs w:val="20"/>
              </w:rPr>
              <w:t>Präsentationssoftware</w:t>
            </w:r>
          </w:p>
        </w:tc>
      </w:tr>
    </w:tbl>
    <w:p w:rsidR="00935871" w:rsidRDefault="00935871"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Default="009D2C14" w:rsidP="00935871">
      <w:pPr>
        <w:spacing w:after="0" w:line="240" w:lineRule="auto"/>
        <w:rPr>
          <w:rFonts w:ascii="Arial" w:eastAsia="Times New Roman" w:hAnsi="Arial" w:cs="Arial"/>
          <w:szCs w:val="20"/>
        </w:rPr>
      </w:pPr>
    </w:p>
    <w:p w:rsidR="009D2C14" w:rsidRPr="008D2808" w:rsidRDefault="009D2C14" w:rsidP="009D2C14">
      <w:pPr>
        <w:keepNext/>
        <w:spacing w:after="120" w:line="240" w:lineRule="auto"/>
        <w:outlineLvl w:val="1"/>
        <w:rPr>
          <w:rFonts w:ascii="Arial" w:eastAsia="Times New Roman" w:hAnsi="Arial" w:cs="Arial"/>
          <w:b/>
          <w:kern w:val="28"/>
          <w:sz w:val="28"/>
          <w:szCs w:val="28"/>
        </w:rPr>
      </w:pPr>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D2C14" w:rsidRPr="008D2808" w:rsidTr="00E2405E">
        <w:trPr>
          <w:jc w:val="center"/>
        </w:trPr>
        <w:tc>
          <w:tcPr>
            <w:tcW w:w="14571" w:type="dxa"/>
            <w:gridSpan w:val="2"/>
            <w:shd w:val="clear" w:color="auto" w:fill="auto"/>
          </w:tcPr>
          <w:p w:rsidR="009D2C14" w:rsidRPr="008D2808" w:rsidRDefault="009D2C14" w:rsidP="00E2405E">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D2C14" w:rsidRPr="008D2808" w:rsidRDefault="009D2C14" w:rsidP="00E2405E">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D2C14" w:rsidRPr="008D2808" w:rsidRDefault="009D2C14" w:rsidP="009D2C14">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Pr>
                <w:rFonts w:ascii="Arial" w:eastAsia="Times New Roman" w:hAnsi="Arial" w:cs="Arial"/>
                <w:b/>
                <w:szCs w:val="20"/>
              </w:rPr>
              <w:t>8</w:t>
            </w:r>
            <w:r w:rsidRPr="008D2808">
              <w:rPr>
                <w:rFonts w:ascii="Arial" w:eastAsia="Times New Roman" w:hAnsi="Arial" w:cs="Arial"/>
                <w:b/>
                <w:szCs w:val="20"/>
              </w:rPr>
              <w:t xml:space="preserve"> </w:t>
            </w:r>
            <w:r w:rsidRPr="008D2808">
              <w:rPr>
                <w:rFonts w:ascii="Arial" w:eastAsia="Times New Roman" w:hAnsi="Arial" w:cs="Arial"/>
                <w:b/>
                <w:szCs w:val="20"/>
              </w:rPr>
              <w:tab/>
            </w:r>
            <w:r w:rsidRPr="00A420D2">
              <w:rPr>
                <w:rFonts w:ascii="Arial" w:eastAsia="Times New Roman" w:hAnsi="Arial" w:cs="Arial"/>
                <w:szCs w:val="20"/>
              </w:rPr>
              <w:t>(2-3 UStd.)</w:t>
            </w:r>
            <w:r w:rsidRPr="008D2808">
              <w:rPr>
                <w:rFonts w:ascii="Arial" w:eastAsia="Times New Roman" w:hAnsi="Arial" w:cs="Arial"/>
                <w:b/>
                <w:szCs w:val="20"/>
              </w:rPr>
              <w:tab/>
            </w:r>
            <w:r w:rsidRPr="009D2C14">
              <w:rPr>
                <w:rFonts w:ascii="Arial" w:eastAsia="Times New Roman" w:hAnsi="Arial" w:cs="Arial"/>
                <w:szCs w:val="20"/>
              </w:rPr>
              <w:t xml:space="preserve">Wertminderungen der </w:t>
            </w:r>
            <w:r>
              <w:rPr>
                <w:rFonts w:ascii="Arial" w:eastAsia="Times New Roman" w:hAnsi="Arial" w:cs="Arial"/>
                <w:szCs w:val="20"/>
              </w:rPr>
              <w:t xml:space="preserve">Betriebs- und </w:t>
            </w:r>
            <w:r w:rsidRPr="009D2C14">
              <w:rPr>
                <w:rFonts w:ascii="Arial" w:eastAsia="Times New Roman" w:hAnsi="Arial" w:cs="Arial"/>
                <w:szCs w:val="20"/>
              </w:rPr>
              <w:t xml:space="preserve">Geschäftsausstattung durch steuerrechtlich zulässige Abschreibungen </w:t>
            </w:r>
            <w:r>
              <w:rPr>
                <w:rFonts w:ascii="Arial" w:eastAsia="Times New Roman" w:hAnsi="Arial" w:cs="Arial"/>
                <w:szCs w:val="20"/>
              </w:rPr>
              <w:tab/>
            </w:r>
            <w:r>
              <w:rPr>
                <w:rFonts w:ascii="Arial" w:eastAsia="Times New Roman" w:hAnsi="Arial" w:cs="Arial"/>
                <w:szCs w:val="20"/>
              </w:rPr>
              <w:tab/>
            </w:r>
            <w:r w:rsidRPr="009D2C14">
              <w:rPr>
                <w:rFonts w:ascii="Arial" w:eastAsia="Times New Roman" w:hAnsi="Arial" w:cs="Arial"/>
                <w:szCs w:val="20"/>
              </w:rPr>
              <w:t>erfassen</w:t>
            </w:r>
          </w:p>
        </w:tc>
      </w:tr>
      <w:tr w:rsidR="009D2C14" w:rsidRPr="008D2808" w:rsidTr="00E2405E">
        <w:trPr>
          <w:trHeight w:val="1112"/>
          <w:jc w:val="center"/>
        </w:trPr>
        <w:tc>
          <w:tcPr>
            <w:tcW w:w="7514" w:type="dxa"/>
            <w:shd w:val="clear" w:color="auto" w:fill="auto"/>
          </w:tcPr>
          <w:p w:rsidR="009D2C14" w:rsidRPr="008D2808" w:rsidRDefault="009D2C14" w:rsidP="00E2405E">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2B50A9" w:rsidRDefault="002B50A9" w:rsidP="002B50A9">
            <w:pPr>
              <w:spacing w:after="0" w:line="240" w:lineRule="auto"/>
              <w:rPr>
                <w:rFonts w:ascii="Arial" w:eastAsia="Times New Roman" w:hAnsi="Arial" w:cs="Arial"/>
                <w:szCs w:val="20"/>
              </w:rPr>
            </w:pPr>
            <w:r w:rsidRPr="002B50A9">
              <w:rPr>
                <w:rFonts w:ascii="Arial" w:eastAsia="Times New Roman" w:hAnsi="Arial" w:cs="Arial"/>
                <w:szCs w:val="20"/>
              </w:rPr>
              <w:t>Die Kreditbank AG kauft im Januar einen Personenkraftwagen.</w:t>
            </w:r>
            <w:r>
              <w:rPr>
                <w:rFonts w:ascii="Arial" w:eastAsia="Times New Roman" w:hAnsi="Arial" w:cs="Arial"/>
                <w:szCs w:val="20"/>
              </w:rPr>
              <w:t xml:space="preserve"> </w:t>
            </w:r>
            <w:r w:rsidRPr="002B50A9">
              <w:rPr>
                <w:rFonts w:ascii="Arial" w:eastAsia="Times New Roman" w:hAnsi="Arial" w:cs="Arial"/>
                <w:szCs w:val="20"/>
              </w:rPr>
              <w:t>Vorau</w:t>
            </w:r>
            <w:r w:rsidRPr="002B50A9">
              <w:rPr>
                <w:rFonts w:ascii="Arial" w:eastAsia="Times New Roman" w:hAnsi="Arial" w:cs="Arial"/>
                <w:szCs w:val="20"/>
              </w:rPr>
              <w:t>s</w:t>
            </w:r>
            <w:r w:rsidRPr="002B50A9">
              <w:rPr>
                <w:rFonts w:ascii="Arial" w:eastAsia="Times New Roman" w:hAnsi="Arial" w:cs="Arial"/>
                <w:szCs w:val="20"/>
              </w:rPr>
              <w:t>sichtlich wird dieses Fahrzeug sechs Jahre lang betrieblich genutzt werden können. Während dieser Zeit ist von einer jährlich gleichbleibenden Wer</w:t>
            </w:r>
            <w:r w:rsidRPr="002B50A9">
              <w:rPr>
                <w:rFonts w:ascii="Arial" w:eastAsia="Times New Roman" w:hAnsi="Arial" w:cs="Arial"/>
                <w:szCs w:val="20"/>
              </w:rPr>
              <w:t>t</w:t>
            </w:r>
            <w:r>
              <w:rPr>
                <w:rFonts w:ascii="Arial" w:eastAsia="Times New Roman" w:hAnsi="Arial" w:cs="Arial"/>
                <w:szCs w:val="20"/>
              </w:rPr>
              <w:t xml:space="preserve">minderung auszugehen. </w:t>
            </w:r>
            <w:r w:rsidRPr="002B50A9">
              <w:rPr>
                <w:rFonts w:ascii="Arial" w:eastAsia="Times New Roman" w:hAnsi="Arial" w:cs="Arial"/>
                <w:szCs w:val="20"/>
              </w:rPr>
              <w:t xml:space="preserve">Für die Ausstattung eines Beratungszimmers wird </w:t>
            </w:r>
            <w:r>
              <w:rPr>
                <w:rFonts w:ascii="Arial" w:eastAsia="Times New Roman" w:hAnsi="Arial" w:cs="Arial"/>
                <w:szCs w:val="20"/>
              </w:rPr>
              <w:t xml:space="preserve">zudem </w:t>
            </w:r>
            <w:r w:rsidRPr="002B50A9">
              <w:rPr>
                <w:rFonts w:ascii="Arial" w:eastAsia="Times New Roman" w:hAnsi="Arial" w:cs="Arial"/>
                <w:szCs w:val="20"/>
              </w:rPr>
              <w:t>ein Originalgemälde gekauft.</w:t>
            </w:r>
          </w:p>
          <w:p w:rsidR="002B50A9" w:rsidRPr="002B50A9" w:rsidRDefault="002B50A9" w:rsidP="002B50A9">
            <w:pPr>
              <w:spacing w:after="0" w:line="240" w:lineRule="auto"/>
              <w:rPr>
                <w:rFonts w:ascii="Arial" w:eastAsia="Times New Roman" w:hAnsi="Arial" w:cs="Arial"/>
                <w:szCs w:val="20"/>
              </w:rPr>
            </w:pPr>
            <w:r w:rsidRPr="002B50A9">
              <w:rPr>
                <w:rFonts w:ascii="Arial" w:eastAsia="Times New Roman" w:hAnsi="Arial" w:cs="Arial"/>
                <w:szCs w:val="20"/>
              </w:rPr>
              <w:t xml:space="preserve"> </w:t>
            </w:r>
          </w:p>
          <w:p w:rsidR="009D2C14" w:rsidRPr="008D2808" w:rsidRDefault="002B50A9" w:rsidP="00E2405E">
            <w:pPr>
              <w:spacing w:after="0" w:line="240" w:lineRule="auto"/>
              <w:rPr>
                <w:rFonts w:ascii="Arial" w:eastAsia="Times New Roman" w:hAnsi="Arial" w:cs="Arial"/>
                <w:szCs w:val="20"/>
              </w:rPr>
            </w:pPr>
            <w:r w:rsidRPr="002B50A9">
              <w:rPr>
                <w:rFonts w:ascii="Arial" w:eastAsia="Times New Roman" w:hAnsi="Arial" w:cs="Arial"/>
                <w:szCs w:val="20"/>
              </w:rPr>
              <w:t>Die Rechnungen werden den Lieferanten innerhalb der Skontofrist auf d</w:t>
            </w:r>
            <w:r w:rsidRPr="002B50A9">
              <w:rPr>
                <w:rFonts w:ascii="Arial" w:eastAsia="Times New Roman" w:hAnsi="Arial" w:cs="Arial"/>
                <w:szCs w:val="20"/>
              </w:rPr>
              <w:t>e</w:t>
            </w:r>
            <w:r w:rsidRPr="002B50A9">
              <w:rPr>
                <w:rFonts w:ascii="Arial" w:eastAsia="Times New Roman" w:hAnsi="Arial" w:cs="Arial"/>
                <w:szCs w:val="20"/>
              </w:rPr>
              <w:t>ren Kontokorrentkonten überwiesen.</w:t>
            </w:r>
            <w:r>
              <w:rPr>
                <w:rFonts w:ascii="Arial" w:eastAsia="Times New Roman" w:hAnsi="Arial" w:cs="Arial"/>
                <w:szCs w:val="20"/>
              </w:rPr>
              <w:t xml:space="preserve"> </w:t>
            </w:r>
            <w:r w:rsidRPr="002B50A9">
              <w:rPr>
                <w:rFonts w:ascii="Arial" w:eastAsia="Times New Roman" w:hAnsi="Arial" w:cs="Arial"/>
                <w:szCs w:val="20"/>
              </w:rPr>
              <w:t>Die Vermögensgegenstände werden ausschließlich für umsatzsteuerfreie Tätigkeiten genutzt. Zugang und Folgebewertung müssen buchhalterisch korrekt erfasst werden. Das Gle</w:t>
            </w:r>
            <w:r w:rsidRPr="002B50A9">
              <w:rPr>
                <w:rFonts w:ascii="Arial" w:eastAsia="Times New Roman" w:hAnsi="Arial" w:cs="Arial"/>
                <w:szCs w:val="20"/>
              </w:rPr>
              <w:t>i</w:t>
            </w:r>
            <w:r w:rsidR="00317B0D">
              <w:rPr>
                <w:rFonts w:ascii="Arial" w:eastAsia="Times New Roman" w:hAnsi="Arial" w:cs="Arial"/>
                <w:szCs w:val="20"/>
              </w:rPr>
              <w:t>che gilt für den Verkauf</w:t>
            </w:r>
            <w:r w:rsidRPr="002B50A9">
              <w:rPr>
                <w:rFonts w:ascii="Arial" w:eastAsia="Times New Roman" w:hAnsi="Arial" w:cs="Arial"/>
                <w:szCs w:val="20"/>
              </w:rPr>
              <w:t xml:space="preserve"> dreier gebrauchter PCs, den Kauf eines Schrei</w:t>
            </w:r>
            <w:r w:rsidRPr="002B50A9">
              <w:rPr>
                <w:rFonts w:ascii="Arial" w:eastAsia="Times New Roman" w:hAnsi="Arial" w:cs="Arial"/>
                <w:szCs w:val="20"/>
              </w:rPr>
              <w:t>b</w:t>
            </w:r>
            <w:r w:rsidRPr="002B50A9">
              <w:rPr>
                <w:rFonts w:ascii="Arial" w:eastAsia="Times New Roman" w:hAnsi="Arial" w:cs="Arial"/>
                <w:szCs w:val="20"/>
              </w:rPr>
              <w:t>tischstuhls und weiterer geringwertiger Wirtschaftsgüter.</w:t>
            </w:r>
          </w:p>
          <w:p w:rsidR="009D2C14" w:rsidRPr="008D2808" w:rsidRDefault="009D2C14" w:rsidP="00E2405E">
            <w:pPr>
              <w:spacing w:after="0" w:line="240" w:lineRule="auto"/>
              <w:rPr>
                <w:rFonts w:ascii="Arial" w:eastAsia="Times New Roman" w:hAnsi="Arial" w:cs="Arial"/>
                <w:szCs w:val="20"/>
              </w:rPr>
            </w:pPr>
          </w:p>
        </w:tc>
        <w:tc>
          <w:tcPr>
            <w:tcW w:w="7057" w:type="dxa"/>
            <w:shd w:val="clear" w:color="auto" w:fill="auto"/>
          </w:tcPr>
          <w:p w:rsidR="009D2C14" w:rsidRPr="008D2808" w:rsidRDefault="009D2C14" w:rsidP="00E2405E">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2B50A9" w:rsidRPr="002B50A9" w:rsidRDefault="002B50A9" w:rsidP="002B50A9">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Ermittlung von </w:t>
            </w:r>
            <w:r w:rsidRPr="002B50A9">
              <w:rPr>
                <w:rFonts w:ascii="Arial" w:eastAsia="Times New Roman" w:hAnsi="Arial" w:cs="Arial"/>
              </w:rPr>
              <w:t>Zugangsbewertungen</w:t>
            </w:r>
          </w:p>
          <w:p w:rsidR="002B50A9" w:rsidRDefault="002B50A9" w:rsidP="002B50A9">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Berechnung der </w:t>
            </w:r>
            <w:r w:rsidRPr="002B50A9">
              <w:rPr>
                <w:rFonts w:ascii="Arial" w:eastAsia="Times New Roman" w:hAnsi="Arial" w:cs="Arial"/>
              </w:rPr>
              <w:t>zulässigen steuerrechtlichen Abschreibungen</w:t>
            </w:r>
          </w:p>
          <w:p w:rsidR="002B50A9" w:rsidRPr="002B50A9" w:rsidRDefault="002B50A9" w:rsidP="002B50A9">
            <w:pPr>
              <w:numPr>
                <w:ilvl w:val="0"/>
                <w:numId w:val="41"/>
              </w:numPr>
              <w:spacing w:after="0" w:line="240" w:lineRule="auto"/>
              <w:contextualSpacing/>
              <w:rPr>
                <w:rFonts w:ascii="Arial" w:eastAsia="Times New Roman" w:hAnsi="Arial" w:cs="Arial"/>
              </w:rPr>
            </w:pPr>
            <w:r w:rsidRPr="002B50A9">
              <w:rPr>
                <w:rFonts w:ascii="Arial" w:eastAsia="Times New Roman" w:hAnsi="Arial" w:cs="Arial"/>
              </w:rPr>
              <w:t>Abschreibungspl</w:t>
            </w:r>
            <w:r>
              <w:rPr>
                <w:rFonts w:ascii="Arial" w:eastAsia="Times New Roman" w:hAnsi="Arial" w:cs="Arial"/>
              </w:rPr>
              <w:t>äne</w:t>
            </w:r>
          </w:p>
          <w:p w:rsidR="002B50A9" w:rsidRPr="002B50A9" w:rsidRDefault="002B50A9" w:rsidP="002B50A9">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Buchungen von </w:t>
            </w:r>
            <w:r w:rsidRPr="002B50A9">
              <w:rPr>
                <w:rFonts w:ascii="Arial" w:eastAsia="Times New Roman" w:hAnsi="Arial" w:cs="Arial"/>
              </w:rPr>
              <w:t>Abschreibun</w:t>
            </w:r>
            <w:r>
              <w:rPr>
                <w:rFonts w:ascii="Arial" w:eastAsia="Times New Roman" w:hAnsi="Arial" w:cs="Arial"/>
              </w:rPr>
              <w:t>gen  im  Grund- und Hauptbuch</w:t>
            </w:r>
          </w:p>
          <w:p w:rsidR="001A2383" w:rsidRDefault="002B50A9" w:rsidP="001A2383">
            <w:pPr>
              <w:numPr>
                <w:ilvl w:val="0"/>
                <w:numId w:val="41"/>
              </w:numPr>
              <w:spacing w:after="0" w:line="240" w:lineRule="auto"/>
              <w:contextualSpacing/>
              <w:rPr>
                <w:rFonts w:ascii="Arial" w:eastAsia="Times New Roman" w:hAnsi="Arial" w:cs="Arial"/>
              </w:rPr>
            </w:pPr>
            <w:r>
              <w:rPr>
                <w:rFonts w:ascii="Arial" w:eastAsia="Times New Roman" w:hAnsi="Arial" w:cs="Arial"/>
              </w:rPr>
              <w:t>Buchh</w:t>
            </w:r>
            <w:r w:rsidRPr="002B50A9">
              <w:rPr>
                <w:rFonts w:ascii="Arial" w:eastAsia="Times New Roman" w:hAnsi="Arial" w:cs="Arial"/>
              </w:rPr>
              <w:t>alterisch</w:t>
            </w:r>
            <w:r>
              <w:rPr>
                <w:rFonts w:ascii="Arial" w:eastAsia="Times New Roman" w:hAnsi="Arial" w:cs="Arial"/>
              </w:rPr>
              <w:t>e E</w:t>
            </w:r>
            <w:r w:rsidRPr="002B50A9">
              <w:rPr>
                <w:rFonts w:ascii="Arial" w:eastAsia="Times New Roman" w:hAnsi="Arial" w:cs="Arial"/>
              </w:rPr>
              <w:t>rfass</w:t>
            </w:r>
            <w:r>
              <w:rPr>
                <w:rFonts w:ascii="Arial" w:eastAsia="Times New Roman" w:hAnsi="Arial" w:cs="Arial"/>
              </w:rPr>
              <w:t xml:space="preserve">ung der </w:t>
            </w:r>
            <w:r w:rsidRPr="002B50A9">
              <w:rPr>
                <w:rFonts w:ascii="Arial" w:eastAsia="Times New Roman" w:hAnsi="Arial" w:cs="Arial"/>
              </w:rPr>
              <w:t>Abgänge von Sachanlagen</w:t>
            </w:r>
          </w:p>
          <w:p w:rsidR="001A2383" w:rsidRDefault="001A2383" w:rsidP="001A2383">
            <w:pPr>
              <w:numPr>
                <w:ilvl w:val="0"/>
                <w:numId w:val="41"/>
              </w:numPr>
              <w:spacing w:after="0" w:line="240" w:lineRule="auto"/>
              <w:contextualSpacing/>
              <w:rPr>
                <w:rFonts w:ascii="Arial" w:eastAsia="Times New Roman" w:hAnsi="Arial" w:cs="Arial"/>
              </w:rPr>
            </w:pPr>
            <w:r w:rsidRPr="002B50A9">
              <w:rPr>
                <w:rFonts w:ascii="Arial" w:eastAsia="Times New Roman" w:hAnsi="Arial" w:cs="Arial"/>
              </w:rPr>
              <w:t>Bewertung geringwertiger Wirtschaftsgüter</w:t>
            </w:r>
          </w:p>
          <w:p w:rsidR="00E62026" w:rsidRPr="002B50A9" w:rsidRDefault="00E62026" w:rsidP="001A2383">
            <w:pPr>
              <w:numPr>
                <w:ilvl w:val="0"/>
                <w:numId w:val="41"/>
              </w:numPr>
              <w:spacing w:after="0" w:line="240" w:lineRule="auto"/>
              <w:contextualSpacing/>
              <w:rPr>
                <w:rFonts w:ascii="Arial" w:eastAsia="Times New Roman" w:hAnsi="Arial" w:cs="Arial"/>
              </w:rPr>
            </w:pPr>
            <w:r>
              <w:rPr>
                <w:rFonts w:ascii="Arial" w:eastAsia="Times New Roman" w:hAnsi="Arial" w:cs="Arial"/>
              </w:rPr>
              <w:t>ggf. Excel-Anwendung: Z</w:t>
            </w:r>
            <w:r w:rsidRPr="00E62026">
              <w:rPr>
                <w:rFonts w:ascii="Arial" w:eastAsia="Times New Roman" w:hAnsi="Arial" w:cs="Arial"/>
              </w:rPr>
              <w:t>ugangsbewertungen und Abschreibungen</w:t>
            </w:r>
          </w:p>
          <w:p w:rsidR="009D2C14" w:rsidRPr="008D2808" w:rsidRDefault="009D2C14" w:rsidP="001A2383">
            <w:pPr>
              <w:spacing w:after="0" w:line="240" w:lineRule="auto"/>
              <w:contextualSpacing/>
              <w:rPr>
                <w:rFonts w:ascii="Arial" w:eastAsia="Times New Roman" w:hAnsi="Arial" w:cs="Arial"/>
              </w:rPr>
            </w:pPr>
          </w:p>
        </w:tc>
      </w:tr>
      <w:tr w:rsidR="009D2C14" w:rsidRPr="008D2808" w:rsidTr="00E2405E">
        <w:trPr>
          <w:trHeight w:val="2433"/>
          <w:jc w:val="center"/>
        </w:trPr>
        <w:tc>
          <w:tcPr>
            <w:tcW w:w="7514" w:type="dxa"/>
            <w:shd w:val="clear" w:color="auto" w:fill="auto"/>
          </w:tcPr>
          <w:p w:rsidR="009D2C14" w:rsidRPr="008D2808" w:rsidRDefault="009D2C14" w:rsidP="00E2405E">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D2C14" w:rsidRPr="008D2808" w:rsidRDefault="009D2C14" w:rsidP="00E2405E">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2B50A9" w:rsidRPr="002B50A9" w:rsidRDefault="002B50A9" w:rsidP="002B50A9">
            <w:pPr>
              <w:numPr>
                <w:ilvl w:val="0"/>
                <w:numId w:val="38"/>
              </w:numPr>
              <w:contextualSpacing/>
              <w:rPr>
                <w:rFonts w:ascii="Arial" w:eastAsia="MS Mincho" w:hAnsi="Arial" w:cs="Arial"/>
              </w:rPr>
            </w:pPr>
            <w:r>
              <w:rPr>
                <w:rFonts w:ascii="Arial" w:eastAsia="MS Mincho" w:hAnsi="Arial" w:cs="Arial"/>
              </w:rPr>
              <w:t xml:space="preserve">die Zugangsbewertung </w:t>
            </w:r>
            <w:r w:rsidRPr="002B50A9">
              <w:rPr>
                <w:rFonts w:ascii="Arial" w:eastAsia="MS Mincho" w:hAnsi="Arial" w:cs="Arial"/>
              </w:rPr>
              <w:t>von Sachanlagen zu ermitteln</w:t>
            </w:r>
            <w:r>
              <w:rPr>
                <w:rFonts w:ascii="Arial" w:eastAsia="MS Mincho" w:hAnsi="Arial" w:cs="Arial"/>
              </w:rPr>
              <w:t>.</w:t>
            </w:r>
          </w:p>
          <w:p w:rsidR="002B50A9" w:rsidRPr="002B50A9" w:rsidRDefault="002B50A9" w:rsidP="002B50A9">
            <w:pPr>
              <w:numPr>
                <w:ilvl w:val="0"/>
                <w:numId w:val="38"/>
              </w:numPr>
              <w:contextualSpacing/>
              <w:rPr>
                <w:rFonts w:ascii="Arial" w:eastAsia="MS Mincho" w:hAnsi="Arial" w:cs="Arial"/>
              </w:rPr>
            </w:pPr>
            <w:r w:rsidRPr="002B50A9">
              <w:rPr>
                <w:rFonts w:ascii="Arial" w:eastAsia="MS Mincho" w:hAnsi="Arial" w:cs="Arial"/>
              </w:rPr>
              <w:t>die steuerlichen Möglichkeiten der Folgebewertung anzuwenden</w:t>
            </w:r>
            <w:r>
              <w:rPr>
                <w:rFonts w:ascii="Arial" w:eastAsia="MS Mincho" w:hAnsi="Arial" w:cs="Arial"/>
              </w:rPr>
              <w:t>.</w:t>
            </w:r>
          </w:p>
          <w:p w:rsidR="002B50A9" w:rsidRPr="002B50A9" w:rsidRDefault="002B50A9" w:rsidP="002B50A9">
            <w:pPr>
              <w:numPr>
                <w:ilvl w:val="0"/>
                <w:numId w:val="38"/>
              </w:numPr>
              <w:contextualSpacing/>
              <w:rPr>
                <w:rFonts w:ascii="Arial" w:eastAsia="MS Mincho" w:hAnsi="Arial" w:cs="Arial"/>
              </w:rPr>
            </w:pPr>
            <w:r w:rsidRPr="002B50A9">
              <w:rPr>
                <w:rFonts w:ascii="Arial" w:eastAsia="MS Mincho" w:hAnsi="Arial" w:cs="Arial"/>
              </w:rPr>
              <w:t>Abschreibungsgründe darzulegen</w:t>
            </w:r>
            <w:r>
              <w:rPr>
                <w:rFonts w:ascii="Arial" w:eastAsia="MS Mincho" w:hAnsi="Arial" w:cs="Arial"/>
              </w:rPr>
              <w:t>.</w:t>
            </w:r>
          </w:p>
          <w:p w:rsidR="002B50A9" w:rsidRPr="002B50A9" w:rsidRDefault="002B50A9" w:rsidP="002B50A9">
            <w:pPr>
              <w:numPr>
                <w:ilvl w:val="0"/>
                <w:numId w:val="38"/>
              </w:numPr>
              <w:contextualSpacing/>
              <w:rPr>
                <w:rFonts w:ascii="Arial" w:eastAsia="MS Mincho" w:hAnsi="Arial" w:cs="Arial"/>
              </w:rPr>
            </w:pPr>
            <w:r w:rsidRPr="002B50A9">
              <w:rPr>
                <w:rFonts w:ascii="Arial" w:eastAsia="MS Mincho" w:hAnsi="Arial" w:cs="Arial"/>
              </w:rPr>
              <w:t>Abschreibungspläne zu erstellen</w:t>
            </w:r>
            <w:r>
              <w:rPr>
                <w:rFonts w:ascii="Arial" w:eastAsia="MS Mincho" w:hAnsi="Arial" w:cs="Arial"/>
              </w:rPr>
              <w:t>.</w:t>
            </w:r>
          </w:p>
          <w:p w:rsidR="002B50A9" w:rsidRPr="002B50A9" w:rsidRDefault="002B50A9" w:rsidP="002B50A9">
            <w:pPr>
              <w:numPr>
                <w:ilvl w:val="0"/>
                <w:numId w:val="38"/>
              </w:numPr>
              <w:contextualSpacing/>
              <w:rPr>
                <w:rFonts w:ascii="Arial" w:eastAsia="MS Mincho" w:hAnsi="Arial" w:cs="Arial"/>
              </w:rPr>
            </w:pPr>
            <w:r w:rsidRPr="002B50A9">
              <w:rPr>
                <w:rFonts w:ascii="Arial" w:eastAsia="MS Mincho" w:hAnsi="Arial" w:cs="Arial"/>
              </w:rPr>
              <w:t>Abschreibungen buchhalterisch zu erfassen</w:t>
            </w:r>
            <w:r>
              <w:rPr>
                <w:rFonts w:ascii="Arial" w:eastAsia="MS Mincho" w:hAnsi="Arial" w:cs="Arial"/>
              </w:rPr>
              <w:t>.</w:t>
            </w:r>
          </w:p>
          <w:p w:rsidR="001A2383" w:rsidRPr="002B50A9" w:rsidRDefault="001A2383" w:rsidP="001A2383">
            <w:pPr>
              <w:numPr>
                <w:ilvl w:val="0"/>
                <w:numId w:val="38"/>
              </w:numPr>
              <w:contextualSpacing/>
              <w:rPr>
                <w:rFonts w:ascii="Arial" w:eastAsia="MS Mincho" w:hAnsi="Arial" w:cs="Arial"/>
              </w:rPr>
            </w:pPr>
            <w:r w:rsidRPr="002B50A9">
              <w:rPr>
                <w:rFonts w:ascii="Arial" w:eastAsia="MS Mincho" w:hAnsi="Arial" w:cs="Arial"/>
              </w:rPr>
              <w:t xml:space="preserve">Abgänge </w:t>
            </w:r>
            <w:r>
              <w:rPr>
                <w:rFonts w:ascii="Arial" w:eastAsia="MS Mincho" w:hAnsi="Arial" w:cs="Arial"/>
              </w:rPr>
              <w:t xml:space="preserve">gebrauchter </w:t>
            </w:r>
            <w:r w:rsidRPr="002B50A9">
              <w:rPr>
                <w:rFonts w:ascii="Arial" w:eastAsia="MS Mincho" w:hAnsi="Arial" w:cs="Arial"/>
              </w:rPr>
              <w:t>Sachanlagen</w:t>
            </w:r>
            <w:r>
              <w:rPr>
                <w:rFonts w:ascii="Arial" w:eastAsia="MS Mincho" w:hAnsi="Arial" w:cs="Arial"/>
              </w:rPr>
              <w:t xml:space="preserve"> zu</w:t>
            </w:r>
            <w:r w:rsidRPr="002B50A9">
              <w:rPr>
                <w:rFonts w:ascii="Arial" w:eastAsia="MS Mincho" w:hAnsi="Arial" w:cs="Arial"/>
              </w:rPr>
              <w:t xml:space="preserve"> buchen</w:t>
            </w:r>
            <w:r>
              <w:rPr>
                <w:rFonts w:ascii="Arial" w:eastAsia="MS Mincho" w:hAnsi="Arial" w:cs="Arial"/>
              </w:rPr>
              <w:t>.</w:t>
            </w:r>
          </w:p>
          <w:p w:rsidR="009D2C14" w:rsidRDefault="002B50A9" w:rsidP="001A2383">
            <w:pPr>
              <w:numPr>
                <w:ilvl w:val="0"/>
                <w:numId w:val="38"/>
              </w:numPr>
              <w:contextualSpacing/>
              <w:rPr>
                <w:rFonts w:ascii="Arial" w:eastAsia="MS Mincho" w:hAnsi="Arial" w:cs="Arial"/>
              </w:rPr>
            </w:pPr>
            <w:r w:rsidRPr="002B50A9">
              <w:rPr>
                <w:rFonts w:ascii="Arial" w:eastAsia="MS Mincho" w:hAnsi="Arial" w:cs="Arial"/>
              </w:rPr>
              <w:t>geringwertige</w:t>
            </w:r>
            <w:r w:rsidR="001A2383">
              <w:rPr>
                <w:rFonts w:ascii="Arial" w:eastAsia="MS Mincho" w:hAnsi="Arial" w:cs="Arial"/>
              </w:rPr>
              <w:t>r</w:t>
            </w:r>
            <w:r w:rsidRPr="002B50A9">
              <w:rPr>
                <w:rFonts w:ascii="Arial" w:eastAsia="MS Mincho" w:hAnsi="Arial" w:cs="Arial"/>
              </w:rPr>
              <w:t xml:space="preserve"> Wirtschaftsgüter </w:t>
            </w:r>
            <w:r>
              <w:rPr>
                <w:rFonts w:ascii="Arial" w:eastAsia="MS Mincho" w:hAnsi="Arial" w:cs="Arial"/>
              </w:rPr>
              <w:t>zu bewerten</w:t>
            </w:r>
            <w:r w:rsidR="001A2383">
              <w:rPr>
                <w:rFonts w:ascii="Arial" w:eastAsia="MS Mincho" w:hAnsi="Arial" w:cs="Arial"/>
              </w:rPr>
              <w:t>.</w:t>
            </w:r>
          </w:p>
          <w:p w:rsidR="00E62026" w:rsidRPr="001A2383" w:rsidRDefault="00E62026" w:rsidP="00E62026">
            <w:pPr>
              <w:numPr>
                <w:ilvl w:val="0"/>
                <w:numId w:val="38"/>
              </w:numPr>
              <w:contextualSpacing/>
              <w:rPr>
                <w:rFonts w:ascii="Arial" w:eastAsia="MS Mincho" w:hAnsi="Arial" w:cs="Arial"/>
              </w:rPr>
            </w:pPr>
            <w:r>
              <w:rPr>
                <w:rFonts w:ascii="Arial" w:eastAsia="MS Mincho" w:hAnsi="Arial" w:cs="Arial"/>
              </w:rPr>
              <w:t>ggf. mithilfe einer Excel-Anwendung Zugangsbewertungen und A</w:t>
            </w:r>
            <w:r>
              <w:rPr>
                <w:rFonts w:ascii="Arial" w:eastAsia="MS Mincho" w:hAnsi="Arial" w:cs="Arial"/>
              </w:rPr>
              <w:t>b</w:t>
            </w:r>
            <w:r>
              <w:rPr>
                <w:rFonts w:ascii="Arial" w:eastAsia="MS Mincho" w:hAnsi="Arial" w:cs="Arial"/>
              </w:rPr>
              <w:t>schreibungen vorzunehmen.</w:t>
            </w:r>
          </w:p>
        </w:tc>
        <w:tc>
          <w:tcPr>
            <w:tcW w:w="7057" w:type="dxa"/>
            <w:shd w:val="clear" w:color="auto" w:fill="auto"/>
          </w:tcPr>
          <w:p w:rsidR="009D2C14" w:rsidRPr="008D2808" w:rsidRDefault="009D2C14" w:rsidP="00E2405E">
            <w:pPr>
              <w:spacing w:after="60" w:line="240" w:lineRule="auto"/>
              <w:rPr>
                <w:rFonts w:ascii="Arial" w:eastAsia="Times New Roman" w:hAnsi="Arial" w:cs="Arial"/>
                <w:b/>
                <w:szCs w:val="20"/>
              </w:rPr>
            </w:pPr>
            <w:r w:rsidRPr="008D2808">
              <w:rPr>
                <w:rFonts w:ascii="Arial" w:eastAsia="Times New Roman" w:hAnsi="Arial" w:cs="Arial"/>
                <w:b/>
                <w:szCs w:val="20"/>
              </w:rPr>
              <w:t>Konkretisierung der Inhalte</w:t>
            </w:r>
          </w:p>
          <w:p w:rsidR="002B50A9" w:rsidRPr="002B50A9" w:rsidRDefault="002B50A9" w:rsidP="002B50A9">
            <w:pPr>
              <w:pStyle w:val="KeinLeerraum"/>
              <w:numPr>
                <w:ilvl w:val="0"/>
                <w:numId w:val="4"/>
              </w:numPr>
              <w:rPr>
                <w:rFonts w:eastAsia="MS Mincho" w:cs="Arial"/>
                <w:sz w:val="22"/>
              </w:rPr>
            </w:pPr>
            <w:r w:rsidRPr="002B50A9">
              <w:rPr>
                <w:rFonts w:eastAsia="MS Mincho" w:cs="Arial"/>
                <w:sz w:val="22"/>
              </w:rPr>
              <w:t>Zugangsbewertung von Sachanlagen</w:t>
            </w:r>
          </w:p>
          <w:p w:rsidR="002B50A9" w:rsidRPr="002B50A9" w:rsidRDefault="002B50A9" w:rsidP="002B50A9">
            <w:pPr>
              <w:pStyle w:val="KeinLeerraum"/>
              <w:numPr>
                <w:ilvl w:val="0"/>
                <w:numId w:val="4"/>
              </w:numPr>
              <w:rPr>
                <w:rFonts w:eastAsia="MS Mincho" w:cs="Arial"/>
                <w:sz w:val="22"/>
              </w:rPr>
            </w:pPr>
            <w:r w:rsidRPr="002B50A9">
              <w:rPr>
                <w:rFonts w:eastAsia="MS Mincho" w:cs="Arial"/>
                <w:sz w:val="22"/>
              </w:rPr>
              <w:t>Folgebewertung von Sachanlagen</w:t>
            </w:r>
          </w:p>
          <w:p w:rsidR="00554A56" w:rsidRDefault="00554A56" w:rsidP="002B50A9">
            <w:pPr>
              <w:pStyle w:val="KeinLeerraum"/>
              <w:numPr>
                <w:ilvl w:val="0"/>
                <w:numId w:val="4"/>
              </w:numPr>
              <w:rPr>
                <w:rFonts w:eastAsia="MS Mincho" w:cs="Arial"/>
                <w:sz w:val="22"/>
              </w:rPr>
            </w:pPr>
            <w:r>
              <w:rPr>
                <w:rFonts w:eastAsia="MS Mincho" w:cs="Arial"/>
                <w:sz w:val="22"/>
              </w:rPr>
              <w:t>planmäßige Abschreibungen</w:t>
            </w:r>
          </w:p>
          <w:p w:rsidR="002B50A9" w:rsidRPr="002B50A9" w:rsidRDefault="002B50A9" w:rsidP="002B50A9">
            <w:pPr>
              <w:pStyle w:val="KeinLeerraum"/>
              <w:numPr>
                <w:ilvl w:val="0"/>
                <w:numId w:val="4"/>
              </w:numPr>
              <w:rPr>
                <w:rFonts w:eastAsia="MS Mincho" w:cs="Arial"/>
                <w:sz w:val="22"/>
              </w:rPr>
            </w:pPr>
            <w:r w:rsidRPr="002B50A9">
              <w:rPr>
                <w:rFonts w:eastAsia="MS Mincho" w:cs="Arial"/>
                <w:sz w:val="22"/>
              </w:rPr>
              <w:t>Abschreibungsmethoden</w:t>
            </w:r>
            <w:r w:rsidR="00554A56">
              <w:rPr>
                <w:rFonts w:eastAsia="MS Mincho" w:cs="Arial"/>
                <w:sz w:val="22"/>
              </w:rPr>
              <w:t>: leistungs- und zeitabhängig</w:t>
            </w:r>
          </w:p>
          <w:p w:rsidR="002B50A9" w:rsidRPr="002B50A9" w:rsidRDefault="00554A56" w:rsidP="002B50A9">
            <w:pPr>
              <w:pStyle w:val="KeinLeerraum"/>
              <w:numPr>
                <w:ilvl w:val="0"/>
                <w:numId w:val="4"/>
              </w:numPr>
              <w:rPr>
                <w:rFonts w:eastAsia="MS Mincho" w:cs="Arial"/>
                <w:sz w:val="22"/>
              </w:rPr>
            </w:pPr>
            <w:r>
              <w:rPr>
                <w:rFonts w:eastAsia="MS Mincho" w:cs="Arial"/>
                <w:sz w:val="22"/>
              </w:rPr>
              <w:t xml:space="preserve">außerplanmäßige </w:t>
            </w:r>
            <w:r w:rsidR="002B50A9" w:rsidRPr="002B50A9">
              <w:rPr>
                <w:rFonts w:eastAsia="MS Mincho" w:cs="Arial"/>
                <w:sz w:val="22"/>
              </w:rPr>
              <w:t>Abschreibungen auf Sachanlagen</w:t>
            </w:r>
          </w:p>
          <w:p w:rsidR="002B50A9" w:rsidRPr="002B50A9" w:rsidRDefault="002B50A9" w:rsidP="002B50A9">
            <w:pPr>
              <w:pStyle w:val="KeinLeerraum"/>
              <w:numPr>
                <w:ilvl w:val="0"/>
                <w:numId w:val="4"/>
              </w:numPr>
              <w:rPr>
                <w:rFonts w:eastAsia="MS Mincho" w:cs="Arial"/>
                <w:sz w:val="22"/>
              </w:rPr>
            </w:pPr>
            <w:r w:rsidRPr="002B50A9">
              <w:rPr>
                <w:rFonts w:eastAsia="MS Mincho" w:cs="Arial"/>
                <w:sz w:val="22"/>
              </w:rPr>
              <w:t>Zuschreibungen</w:t>
            </w:r>
          </w:p>
          <w:p w:rsidR="002B50A9" w:rsidRPr="002B50A9" w:rsidRDefault="002B50A9" w:rsidP="002B50A9">
            <w:pPr>
              <w:pStyle w:val="KeinLeerraum"/>
              <w:numPr>
                <w:ilvl w:val="0"/>
                <w:numId w:val="4"/>
              </w:numPr>
              <w:rPr>
                <w:rFonts w:eastAsia="MS Mincho" w:cs="Arial"/>
                <w:sz w:val="22"/>
              </w:rPr>
            </w:pPr>
            <w:r w:rsidRPr="002B50A9">
              <w:rPr>
                <w:rFonts w:eastAsia="MS Mincho" w:cs="Arial"/>
                <w:sz w:val="22"/>
              </w:rPr>
              <w:t xml:space="preserve">Verkauf </w:t>
            </w:r>
            <w:r w:rsidR="001A2383">
              <w:rPr>
                <w:rFonts w:eastAsia="MS Mincho" w:cs="Arial"/>
                <w:sz w:val="22"/>
              </w:rPr>
              <w:t xml:space="preserve">gebrauchter </w:t>
            </w:r>
            <w:r w:rsidRPr="002B50A9">
              <w:rPr>
                <w:rFonts w:eastAsia="MS Mincho" w:cs="Arial"/>
                <w:sz w:val="22"/>
              </w:rPr>
              <w:t>Sachanlagen</w:t>
            </w:r>
          </w:p>
          <w:p w:rsidR="002B50A9" w:rsidRPr="002B50A9" w:rsidRDefault="001A2383" w:rsidP="002B50A9">
            <w:pPr>
              <w:pStyle w:val="KeinLeerraum"/>
              <w:numPr>
                <w:ilvl w:val="0"/>
                <w:numId w:val="4"/>
              </w:numPr>
              <w:rPr>
                <w:rFonts w:eastAsia="MS Mincho" w:cs="Arial"/>
                <w:sz w:val="22"/>
              </w:rPr>
            </w:pPr>
            <w:r>
              <w:rPr>
                <w:rFonts w:eastAsia="MS Mincho" w:cs="Arial"/>
                <w:sz w:val="22"/>
              </w:rPr>
              <w:t>g</w:t>
            </w:r>
            <w:r w:rsidR="002B50A9" w:rsidRPr="002B50A9">
              <w:rPr>
                <w:rFonts w:eastAsia="MS Mincho" w:cs="Arial"/>
                <w:sz w:val="22"/>
              </w:rPr>
              <w:t>eringwertige Wirtschaftsgüter</w:t>
            </w:r>
          </w:p>
          <w:p w:rsidR="002B50A9" w:rsidRPr="008D2808" w:rsidRDefault="002B50A9" w:rsidP="001A2383">
            <w:pPr>
              <w:pStyle w:val="KeinLeerraum"/>
              <w:rPr>
                <w:rFonts w:eastAsia="MS Mincho" w:cs="Arial"/>
              </w:rPr>
            </w:pPr>
          </w:p>
        </w:tc>
      </w:tr>
      <w:tr w:rsidR="009D2C14" w:rsidRPr="008D2808" w:rsidTr="00E2405E">
        <w:trPr>
          <w:trHeight w:val="517"/>
          <w:jc w:val="center"/>
        </w:trPr>
        <w:tc>
          <w:tcPr>
            <w:tcW w:w="14571" w:type="dxa"/>
            <w:gridSpan w:val="2"/>
            <w:shd w:val="clear" w:color="auto" w:fill="auto"/>
          </w:tcPr>
          <w:p w:rsidR="009D2C14" w:rsidRPr="008D2808" w:rsidRDefault="009D2C14" w:rsidP="00E2405E">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D2C14" w:rsidRPr="008D2808" w:rsidRDefault="009D2C14" w:rsidP="002B50A9">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D2C14" w:rsidRPr="008D2808" w:rsidTr="00E2405E">
        <w:trPr>
          <w:trHeight w:val="569"/>
          <w:jc w:val="center"/>
        </w:trPr>
        <w:tc>
          <w:tcPr>
            <w:tcW w:w="14571" w:type="dxa"/>
            <w:gridSpan w:val="2"/>
            <w:shd w:val="clear" w:color="auto" w:fill="auto"/>
          </w:tcPr>
          <w:p w:rsidR="009D2C14" w:rsidRDefault="009D2C14" w:rsidP="00E2405E">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1A2383" w:rsidRPr="008D2808" w:rsidRDefault="001A2383" w:rsidP="00E2405E">
            <w:pPr>
              <w:spacing w:after="0" w:line="240" w:lineRule="auto"/>
              <w:rPr>
                <w:rFonts w:ascii="Arial" w:eastAsia="Times New Roman" w:hAnsi="Arial" w:cs="Arial"/>
                <w:b/>
                <w:lang w:eastAsia="de-DE"/>
              </w:rPr>
            </w:pPr>
          </w:p>
          <w:p w:rsidR="001A2383" w:rsidRPr="001A2383" w:rsidRDefault="001A2383" w:rsidP="001A2383">
            <w:pPr>
              <w:numPr>
                <w:ilvl w:val="0"/>
                <w:numId w:val="1"/>
              </w:numPr>
              <w:tabs>
                <w:tab w:val="left" w:pos="1985"/>
                <w:tab w:val="left" w:pos="3402"/>
              </w:tabs>
              <w:spacing w:after="0"/>
              <w:ind w:left="720"/>
              <w:rPr>
                <w:rFonts w:ascii="Arial" w:eastAsia="Times New Roman" w:hAnsi="Arial" w:cs="Arial"/>
                <w:szCs w:val="20"/>
              </w:rPr>
            </w:pPr>
            <w:r w:rsidRPr="001A2383">
              <w:rPr>
                <w:rFonts w:ascii="Arial" w:eastAsia="Calibri" w:hAnsi="Arial" w:cs="Arial"/>
              </w:rPr>
              <w:t>Reflexion eigene Arbeitsprozesse im Hinblick auf Zeitmanagement und Zielorientierung</w:t>
            </w:r>
          </w:p>
          <w:p w:rsidR="001A2383" w:rsidRPr="001A2383" w:rsidRDefault="001A2383" w:rsidP="001A2383">
            <w:pPr>
              <w:numPr>
                <w:ilvl w:val="0"/>
                <w:numId w:val="1"/>
              </w:numPr>
              <w:tabs>
                <w:tab w:val="left" w:pos="1985"/>
                <w:tab w:val="left" w:pos="3402"/>
              </w:tabs>
              <w:spacing w:after="0"/>
              <w:ind w:left="720"/>
              <w:rPr>
                <w:rFonts w:ascii="Arial" w:eastAsia="Times New Roman" w:hAnsi="Arial" w:cs="Arial"/>
                <w:szCs w:val="20"/>
              </w:rPr>
            </w:pPr>
            <w:r w:rsidRPr="001A2383">
              <w:rPr>
                <w:rFonts w:ascii="Arial" w:eastAsia="Times New Roman" w:hAnsi="Arial" w:cs="Arial"/>
                <w:szCs w:val="20"/>
              </w:rPr>
              <w:t>Informationsbeschaffung aus dem Internet</w:t>
            </w:r>
          </w:p>
          <w:p w:rsidR="001A2383" w:rsidRDefault="001A2383" w:rsidP="001A2383">
            <w:pPr>
              <w:numPr>
                <w:ilvl w:val="0"/>
                <w:numId w:val="1"/>
              </w:numPr>
              <w:spacing w:after="0"/>
              <w:ind w:left="720"/>
              <w:contextualSpacing/>
              <w:rPr>
                <w:rFonts w:ascii="Arial" w:eastAsia="Calibri" w:hAnsi="Arial" w:cs="Arial"/>
                <w:lang w:eastAsia="de-DE"/>
              </w:rPr>
            </w:pPr>
            <w:r w:rsidRPr="00DF08E2">
              <w:rPr>
                <w:rFonts w:ascii="Arial" w:eastAsia="Calibri" w:hAnsi="Arial" w:cs="Arial"/>
              </w:rPr>
              <w:t>Erwerb von Sicherheit im Umgang mit digitalen Medien</w:t>
            </w:r>
          </w:p>
          <w:p w:rsidR="001A2383" w:rsidRPr="00E62026" w:rsidRDefault="00E62026" w:rsidP="001A2383">
            <w:pPr>
              <w:numPr>
                <w:ilvl w:val="0"/>
                <w:numId w:val="1"/>
              </w:numPr>
              <w:spacing w:after="0"/>
              <w:ind w:left="720"/>
              <w:contextualSpacing/>
              <w:rPr>
                <w:rFonts w:ascii="Arial" w:eastAsia="Calibri" w:hAnsi="Arial" w:cs="Arial"/>
                <w:lang w:eastAsia="de-DE"/>
              </w:rPr>
            </w:pPr>
            <w:r>
              <w:rPr>
                <w:rFonts w:ascii="Arial" w:eastAsia="Calibri" w:hAnsi="Arial" w:cs="Arial"/>
              </w:rPr>
              <w:t xml:space="preserve">ggf. </w:t>
            </w:r>
            <w:r w:rsidR="001A2383" w:rsidRPr="00E62026">
              <w:rPr>
                <w:rFonts w:ascii="Arial" w:eastAsia="Calibri" w:hAnsi="Arial" w:cs="Arial"/>
              </w:rPr>
              <w:t>Programm für die Berechnung der Zugangsbewertung erstellen</w:t>
            </w:r>
            <w:r>
              <w:rPr>
                <w:rFonts w:ascii="Arial" w:eastAsia="Calibri" w:hAnsi="Arial" w:cs="Arial"/>
              </w:rPr>
              <w:t xml:space="preserve"> bzw. nutzen</w:t>
            </w:r>
          </w:p>
          <w:p w:rsidR="001A2383" w:rsidRPr="00E62026" w:rsidRDefault="00E62026" w:rsidP="001A2383">
            <w:pPr>
              <w:numPr>
                <w:ilvl w:val="0"/>
                <w:numId w:val="1"/>
              </w:numPr>
              <w:spacing w:after="0"/>
              <w:ind w:left="720"/>
              <w:contextualSpacing/>
              <w:rPr>
                <w:rFonts w:ascii="Arial" w:eastAsia="Calibri" w:hAnsi="Arial" w:cs="Arial"/>
                <w:lang w:eastAsia="de-DE"/>
              </w:rPr>
            </w:pPr>
            <w:r>
              <w:rPr>
                <w:rFonts w:ascii="Arial" w:eastAsia="Calibri" w:hAnsi="Arial" w:cs="Arial"/>
              </w:rPr>
              <w:t xml:space="preserve">ggf. </w:t>
            </w:r>
            <w:r w:rsidR="001A2383" w:rsidRPr="00E62026">
              <w:rPr>
                <w:rFonts w:ascii="Arial" w:eastAsia="Calibri" w:hAnsi="Arial" w:cs="Arial"/>
              </w:rPr>
              <w:t>Programme für die Berechnung von linearer bzw. degressiver Abschreibungen erstellen</w:t>
            </w:r>
            <w:r>
              <w:rPr>
                <w:rFonts w:ascii="Arial" w:eastAsia="Calibri" w:hAnsi="Arial" w:cs="Arial"/>
              </w:rPr>
              <w:t xml:space="preserve"> bzw. nutzen</w:t>
            </w:r>
          </w:p>
          <w:p w:rsidR="009D2C14" w:rsidRPr="008D2808" w:rsidRDefault="009D2C14" w:rsidP="001A2383">
            <w:pPr>
              <w:numPr>
                <w:ilvl w:val="0"/>
                <w:numId w:val="1"/>
              </w:numPr>
              <w:spacing w:after="0" w:line="240" w:lineRule="auto"/>
              <w:ind w:left="714" w:hanging="357"/>
              <w:contextualSpacing/>
              <w:rPr>
                <w:rFonts w:ascii="Arial" w:eastAsia="Times New Roman" w:hAnsi="Arial" w:cs="Arial"/>
                <w:szCs w:val="20"/>
              </w:rPr>
            </w:pPr>
            <w:r w:rsidRPr="00E62026">
              <w:rPr>
                <w:rFonts w:ascii="Arial" w:eastAsia="Times New Roman" w:hAnsi="Arial" w:cs="Arial"/>
                <w:szCs w:val="20"/>
              </w:rPr>
              <w:t>Anwendung von Grundlagen eines Präsentationsprogramms (im Falle digitaler Ergebnispräsentation</w:t>
            </w:r>
            <w:r w:rsidRPr="008D2808">
              <w:rPr>
                <w:rFonts w:ascii="Arial" w:eastAsia="Times New Roman" w:hAnsi="Arial" w:cs="Arial"/>
                <w:szCs w:val="20"/>
              </w:rPr>
              <w:t>)</w:t>
            </w:r>
          </w:p>
          <w:p w:rsidR="009D2C14" w:rsidRPr="008D2808" w:rsidRDefault="009D2C14" w:rsidP="00E2405E">
            <w:pPr>
              <w:spacing w:after="0" w:line="240" w:lineRule="auto"/>
              <w:contextualSpacing/>
              <w:rPr>
                <w:rFonts w:ascii="Arial" w:eastAsia="Times New Roman" w:hAnsi="Arial" w:cs="Arial"/>
                <w:szCs w:val="20"/>
              </w:rPr>
            </w:pPr>
          </w:p>
        </w:tc>
      </w:tr>
      <w:tr w:rsidR="009D2C14" w:rsidRPr="008D2808" w:rsidTr="00E2405E">
        <w:trPr>
          <w:trHeight w:val="368"/>
          <w:jc w:val="center"/>
        </w:trPr>
        <w:tc>
          <w:tcPr>
            <w:tcW w:w="14571" w:type="dxa"/>
            <w:gridSpan w:val="2"/>
            <w:shd w:val="clear" w:color="auto" w:fill="auto"/>
          </w:tcPr>
          <w:p w:rsidR="009D2C14" w:rsidRPr="008D2808" w:rsidRDefault="009D2C14" w:rsidP="00E2405E">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D2C14" w:rsidRPr="00D479FD" w:rsidRDefault="009D2C14" w:rsidP="00E2405E">
            <w:pPr>
              <w:spacing w:after="0" w:line="240" w:lineRule="auto"/>
              <w:rPr>
                <w:rFonts w:ascii="Arial" w:eastAsia="Times New Roman" w:hAnsi="Arial" w:cs="Arial"/>
                <w:szCs w:val="20"/>
              </w:rPr>
            </w:pPr>
            <w:r w:rsidRPr="00D479FD">
              <w:rPr>
                <w:rFonts w:ascii="Arial" w:eastAsia="Times New Roman" w:hAnsi="Arial" w:cs="Arial"/>
                <w:szCs w:val="20"/>
              </w:rPr>
              <w:t>D. Schuster: Geschäfts- und Wertschöpfungsprozesse der Kreditinstitute: Dokumentation – Analyse – Steuerung (Merkur-BN 0859,</w:t>
            </w:r>
            <w:r w:rsidR="004A0E88">
              <w:rPr>
                <w:rFonts w:ascii="Arial" w:eastAsia="Times New Roman" w:hAnsi="Arial" w:cs="Arial"/>
                <w:szCs w:val="20"/>
              </w:rPr>
              <w:t xml:space="preserve"> LF 7,</w:t>
            </w:r>
            <w:r w:rsidRPr="00D479FD">
              <w:rPr>
                <w:rFonts w:ascii="Arial" w:eastAsia="Times New Roman" w:hAnsi="Arial" w:cs="Arial"/>
                <w:szCs w:val="20"/>
              </w:rPr>
              <w:t xml:space="preserve"> Kap</w:t>
            </w:r>
            <w:r w:rsidR="00A16914">
              <w:rPr>
                <w:rFonts w:ascii="Arial" w:eastAsia="Times New Roman" w:hAnsi="Arial" w:cs="Arial"/>
                <w:szCs w:val="20"/>
              </w:rPr>
              <w:t>itel</w:t>
            </w:r>
            <w:r w:rsidRPr="00D479FD">
              <w:rPr>
                <w:rFonts w:ascii="Arial" w:eastAsia="Times New Roman" w:hAnsi="Arial" w:cs="Arial"/>
                <w:szCs w:val="20"/>
              </w:rPr>
              <w:t xml:space="preserve"> </w:t>
            </w:r>
            <w:r w:rsidR="002B50A9">
              <w:rPr>
                <w:rFonts w:ascii="Arial" w:eastAsia="Times New Roman" w:hAnsi="Arial" w:cs="Arial"/>
                <w:szCs w:val="20"/>
              </w:rPr>
              <w:t>8</w:t>
            </w:r>
            <w:r w:rsidR="00A16914">
              <w:rPr>
                <w:rFonts w:ascii="Arial" w:eastAsia="Times New Roman" w:hAnsi="Arial" w:cs="Arial"/>
                <w:szCs w:val="20"/>
              </w:rPr>
              <w:t>, S. 96 bis 116</w:t>
            </w:r>
            <w:r w:rsidRPr="00D479FD">
              <w:rPr>
                <w:rFonts w:ascii="Arial" w:eastAsia="Times New Roman" w:hAnsi="Arial" w:cs="Arial"/>
                <w:szCs w:val="20"/>
              </w:rPr>
              <w:t>)</w:t>
            </w:r>
          </w:p>
          <w:p w:rsidR="009D2C14" w:rsidRPr="00D479FD" w:rsidRDefault="009D2C14" w:rsidP="00E2405E">
            <w:pPr>
              <w:spacing w:after="0" w:line="240" w:lineRule="auto"/>
              <w:rPr>
                <w:rFonts w:ascii="Arial" w:eastAsia="Times New Roman" w:hAnsi="Arial" w:cs="Arial"/>
                <w:szCs w:val="20"/>
              </w:rPr>
            </w:pPr>
          </w:p>
          <w:p w:rsidR="009D2C14" w:rsidRPr="008D2808" w:rsidRDefault="009D2C14" w:rsidP="00E2405E">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Default="00F86B68" w:rsidP="002B50A9">
            <w:pPr>
              <w:spacing w:after="0" w:line="240" w:lineRule="auto"/>
              <w:rPr>
                <w:rFonts w:ascii="Arial" w:eastAsia="Times New Roman" w:hAnsi="Arial" w:cs="Arial"/>
                <w:szCs w:val="20"/>
              </w:rPr>
            </w:pPr>
            <w:r w:rsidRPr="00F86B68">
              <w:rPr>
                <w:rFonts w:ascii="Arial" w:eastAsia="Times New Roman" w:hAnsi="Arial" w:cs="Arial"/>
                <w:szCs w:val="20"/>
              </w:rPr>
              <w:t>HGB, AO</w:t>
            </w:r>
            <w:r>
              <w:rPr>
                <w:rFonts w:ascii="Arial" w:eastAsia="Times New Roman" w:hAnsi="Arial" w:cs="Arial"/>
                <w:szCs w:val="20"/>
              </w:rPr>
              <w:t>, EStG</w:t>
            </w:r>
            <w:r w:rsidRPr="00F86B68">
              <w:rPr>
                <w:rFonts w:ascii="Arial" w:eastAsia="Times New Roman" w:hAnsi="Arial" w:cs="Arial"/>
                <w:szCs w:val="20"/>
              </w:rPr>
              <w:t xml:space="preserve"> (z.B. Internet unter „www.juris.de“), BMF-Schreiben</w:t>
            </w:r>
          </w:p>
          <w:p w:rsidR="009D2C14" w:rsidRDefault="009D2C14" w:rsidP="002B50A9">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p w:rsidR="001A2383" w:rsidRPr="008D2808" w:rsidRDefault="001A2383" w:rsidP="00925911">
            <w:pPr>
              <w:spacing w:after="0" w:line="240" w:lineRule="auto"/>
              <w:rPr>
                <w:rFonts w:ascii="Arial" w:eastAsia="Times New Roman" w:hAnsi="Arial" w:cs="Arial"/>
                <w:szCs w:val="20"/>
              </w:rPr>
            </w:pPr>
            <w:r w:rsidRPr="00E62026">
              <w:rPr>
                <w:rFonts w:ascii="Arial" w:eastAsia="Times New Roman" w:hAnsi="Arial" w:cs="Arial"/>
                <w:szCs w:val="20"/>
              </w:rPr>
              <w:t xml:space="preserve">Berechnung der Zugangsbewertung </w:t>
            </w:r>
            <w:r w:rsidR="005C5628" w:rsidRPr="00E62026">
              <w:rPr>
                <w:rFonts w:ascii="Arial" w:eastAsia="Times New Roman" w:hAnsi="Arial" w:cs="Arial"/>
                <w:szCs w:val="20"/>
              </w:rPr>
              <w:t>sowie</w:t>
            </w:r>
            <w:r w:rsidRPr="00E62026">
              <w:rPr>
                <w:rFonts w:ascii="Arial" w:eastAsia="Times New Roman" w:hAnsi="Arial" w:cs="Arial"/>
                <w:szCs w:val="20"/>
              </w:rPr>
              <w:t xml:space="preserve"> linearer </w:t>
            </w:r>
            <w:r w:rsidR="005C5628" w:rsidRPr="00E62026">
              <w:rPr>
                <w:rFonts w:ascii="Arial" w:eastAsia="Times New Roman" w:hAnsi="Arial" w:cs="Arial"/>
                <w:szCs w:val="20"/>
              </w:rPr>
              <w:t>und</w:t>
            </w:r>
            <w:r w:rsidRPr="00E62026">
              <w:rPr>
                <w:rFonts w:ascii="Arial" w:eastAsia="Times New Roman" w:hAnsi="Arial" w:cs="Arial"/>
                <w:szCs w:val="20"/>
              </w:rPr>
              <w:t xml:space="preserve"> degressiver Abschreibungen mithilfe von Excel: siehe Lehrerbegleit-CD 3859</w:t>
            </w:r>
          </w:p>
        </w:tc>
      </w:tr>
      <w:tr w:rsidR="009D2C14" w:rsidRPr="008D2808" w:rsidTr="00E2405E">
        <w:trPr>
          <w:trHeight w:val="636"/>
          <w:jc w:val="center"/>
        </w:trPr>
        <w:tc>
          <w:tcPr>
            <w:tcW w:w="14571" w:type="dxa"/>
            <w:gridSpan w:val="2"/>
            <w:shd w:val="clear" w:color="auto" w:fill="auto"/>
          </w:tcPr>
          <w:p w:rsidR="009D2C14" w:rsidRPr="008D2808" w:rsidRDefault="009D2C14" w:rsidP="00E2405E">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D2C14" w:rsidRPr="008D2808" w:rsidRDefault="00E62026"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D2C14" w:rsidRPr="008D2808">
              <w:rPr>
                <w:rFonts w:ascii="Arial" w:eastAsia="Times New Roman" w:hAnsi="Arial" w:cs="Arial"/>
                <w:szCs w:val="20"/>
              </w:rPr>
              <w:t xml:space="preserve">Internetzugang, </w:t>
            </w:r>
            <w:r w:rsidR="009D2C14" w:rsidRPr="00D479FD">
              <w:rPr>
                <w:rFonts w:ascii="Arial" w:eastAsia="Times New Roman" w:hAnsi="Arial" w:cs="Arial"/>
                <w:szCs w:val="20"/>
              </w:rPr>
              <w:t xml:space="preserve">PC-Raum bzw. ausreichende Anzahl von </w:t>
            </w:r>
            <w:r w:rsidR="009D2C14" w:rsidRPr="00E62026">
              <w:rPr>
                <w:rFonts w:ascii="Arial" w:eastAsia="Times New Roman" w:hAnsi="Arial" w:cs="Arial"/>
                <w:szCs w:val="20"/>
              </w:rPr>
              <w:t xml:space="preserve">Rechnern, </w:t>
            </w:r>
            <w:r w:rsidR="005C5628" w:rsidRPr="00E62026">
              <w:rPr>
                <w:rFonts w:ascii="Arial" w:eastAsia="Times New Roman" w:hAnsi="Arial" w:cs="Arial"/>
                <w:szCs w:val="20"/>
              </w:rPr>
              <w:t xml:space="preserve">Tabellenkalkulationsprogramm, </w:t>
            </w:r>
            <w:proofErr w:type="spellStart"/>
            <w:r w:rsidR="009D2C14" w:rsidRPr="00E62026">
              <w:rPr>
                <w:rFonts w:ascii="Arial" w:eastAsia="Times New Roman" w:hAnsi="Arial" w:cs="Arial"/>
                <w:szCs w:val="20"/>
              </w:rPr>
              <w:t>Beamer</w:t>
            </w:r>
            <w:proofErr w:type="spellEnd"/>
            <w:r w:rsidR="009D2C14" w:rsidRPr="00D479FD">
              <w:rPr>
                <w:rFonts w:ascii="Arial" w:eastAsia="Times New Roman" w:hAnsi="Arial" w:cs="Arial"/>
                <w:szCs w:val="20"/>
              </w:rPr>
              <w:t>, Visualizer</w:t>
            </w:r>
            <w:r w:rsidR="002B50A9">
              <w:rPr>
                <w:rFonts w:ascii="Arial" w:eastAsia="Times New Roman" w:hAnsi="Arial" w:cs="Arial"/>
                <w:szCs w:val="20"/>
              </w:rPr>
              <w:t>,</w:t>
            </w:r>
            <w:r w:rsidR="009D2C14" w:rsidRPr="00D479FD">
              <w:rPr>
                <w:rFonts w:ascii="Arial" w:eastAsia="Times New Roman" w:hAnsi="Arial" w:cs="Arial"/>
                <w:szCs w:val="20"/>
              </w:rPr>
              <w:t xml:space="preserve"> </w:t>
            </w:r>
            <w:r w:rsidR="009D2C14" w:rsidRPr="008D2808">
              <w:rPr>
                <w:rFonts w:ascii="Arial" w:eastAsia="Times New Roman" w:hAnsi="Arial" w:cs="Arial"/>
                <w:szCs w:val="20"/>
              </w:rPr>
              <w:t>Präsentationssoftware</w:t>
            </w:r>
          </w:p>
        </w:tc>
      </w:tr>
    </w:tbl>
    <w:p w:rsidR="009D2C14" w:rsidRPr="008D2808" w:rsidRDefault="009D2C14" w:rsidP="009D2C14">
      <w:pPr>
        <w:spacing w:after="0" w:line="240" w:lineRule="auto"/>
        <w:rPr>
          <w:rFonts w:ascii="Arial" w:eastAsia="Times New Roman" w:hAnsi="Arial" w:cs="Arial"/>
          <w:szCs w:val="20"/>
        </w:rPr>
      </w:pPr>
    </w:p>
    <w:p w:rsidR="009D2C14" w:rsidRDefault="009D2C14" w:rsidP="009D2C14">
      <w:pPr>
        <w:pStyle w:val="KeinLeerraum"/>
        <w:rPr>
          <w:b/>
          <w:sz w:val="32"/>
        </w:rPr>
      </w:pPr>
    </w:p>
    <w:p w:rsidR="009C1857" w:rsidRDefault="009C1857" w:rsidP="009C1857"/>
    <w:p w:rsidR="009C1857" w:rsidRDefault="009C1857" w:rsidP="009C1857"/>
    <w:p w:rsidR="009C1857" w:rsidRDefault="009C1857" w:rsidP="009C1857"/>
    <w:p w:rsidR="009C1857" w:rsidRDefault="009C1857" w:rsidP="009C1857"/>
    <w:p w:rsidR="00935871" w:rsidRPr="009C1857" w:rsidRDefault="00935871" w:rsidP="009C1857">
      <w:r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E2405E" w:rsidRDefault="00935871" w:rsidP="00935871">
            <w:pPr>
              <w:tabs>
                <w:tab w:val="left" w:pos="2354"/>
              </w:tabs>
              <w:spacing w:before="60" w:after="60" w:line="240" w:lineRule="auto"/>
              <w:rPr>
                <w:rFonts w:ascii="Arial" w:eastAsia="Times New Roman" w:hAnsi="Arial" w:cs="Arial"/>
                <w:b/>
              </w:rPr>
            </w:pPr>
            <w:r w:rsidRPr="00E2405E">
              <w:rPr>
                <w:rFonts w:ascii="Arial" w:eastAsia="Times New Roman" w:hAnsi="Arial" w:cs="Arial"/>
                <w:b/>
              </w:rPr>
              <w:t>Ausbildungsjahr: 2</w:t>
            </w:r>
          </w:p>
          <w:p w:rsidR="00935871" w:rsidRPr="00E2405E" w:rsidRDefault="00935871" w:rsidP="00935871">
            <w:pPr>
              <w:tabs>
                <w:tab w:val="left" w:pos="2411"/>
                <w:tab w:val="left" w:pos="3232"/>
                <w:tab w:val="left" w:pos="3806"/>
              </w:tabs>
              <w:spacing w:before="60" w:after="60" w:line="240" w:lineRule="auto"/>
              <w:rPr>
                <w:rFonts w:ascii="Arial" w:eastAsia="Times New Roman" w:hAnsi="Arial" w:cs="Arial"/>
              </w:rPr>
            </w:pPr>
            <w:r w:rsidRPr="00E2405E">
              <w:rPr>
                <w:rFonts w:ascii="Arial" w:eastAsia="Times New Roman" w:hAnsi="Arial" w:cs="Arial"/>
                <w:b/>
              </w:rPr>
              <w:t>Lernfeld Nr. 7</w:t>
            </w:r>
            <w:r w:rsidRPr="00E2405E">
              <w:rPr>
                <w:rFonts w:ascii="Arial" w:eastAsia="Times New Roman" w:hAnsi="Arial" w:cs="Arial"/>
              </w:rPr>
              <w:t xml:space="preserve"> </w:t>
            </w:r>
            <w:r w:rsidRPr="00E2405E">
              <w:rPr>
                <w:rFonts w:ascii="Arial" w:eastAsia="Times New Roman" w:hAnsi="Arial" w:cs="Arial"/>
              </w:rPr>
              <w:tab/>
              <w:t>(60 UStd.)</w:t>
            </w:r>
            <w:r w:rsidRPr="00E2405E">
              <w:rPr>
                <w:rFonts w:ascii="Arial" w:eastAsia="Times New Roman" w:hAnsi="Arial" w:cs="Arial"/>
              </w:rPr>
              <w:tab/>
            </w:r>
            <w:r w:rsidRPr="00E2405E">
              <w:rPr>
                <w:rFonts w:ascii="Arial" w:eastAsia="Times New Roman" w:hAnsi="Arial" w:cs="Arial"/>
                <w:b/>
              </w:rPr>
              <w:t>Werteströme und Geschäftsprozesse erfassen und dokumentieren</w:t>
            </w:r>
          </w:p>
          <w:p w:rsidR="00935871" w:rsidRPr="00E2405E" w:rsidRDefault="00935871" w:rsidP="009C1857">
            <w:pPr>
              <w:tabs>
                <w:tab w:val="left" w:pos="2411"/>
                <w:tab w:val="left" w:pos="3806"/>
              </w:tabs>
              <w:spacing w:after="0" w:line="240" w:lineRule="auto"/>
              <w:rPr>
                <w:rFonts w:ascii="Arial" w:eastAsia="Times New Roman" w:hAnsi="Arial" w:cs="Arial"/>
                <w:b/>
              </w:rPr>
            </w:pPr>
            <w:r w:rsidRPr="00E2405E">
              <w:rPr>
                <w:rFonts w:ascii="Arial" w:eastAsia="Times New Roman" w:hAnsi="Arial" w:cs="Arial"/>
                <w:b/>
              </w:rPr>
              <w:t xml:space="preserve">Lernsituation Nr. </w:t>
            </w:r>
            <w:r w:rsidR="009C1857" w:rsidRPr="00E2405E">
              <w:rPr>
                <w:rFonts w:ascii="Arial" w:eastAsia="Times New Roman" w:hAnsi="Arial" w:cs="Arial"/>
                <w:b/>
              </w:rPr>
              <w:t>9</w:t>
            </w:r>
            <w:r w:rsidRPr="00E2405E">
              <w:rPr>
                <w:rFonts w:ascii="Arial" w:eastAsia="Times New Roman" w:hAnsi="Arial" w:cs="Arial"/>
                <w:b/>
              </w:rPr>
              <w:t xml:space="preserve"> </w:t>
            </w:r>
            <w:r w:rsidRPr="00E2405E">
              <w:rPr>
                <w:rFonts w:ascii="Arial" w:eastAsia="Times New Roman" w:hAnsi="Arial" w:cs="Arial"/>
                <w:b/>
              </w:rPr>
              <w:tab/>
            </w:r>
            <w:r w:rsidRPr="00A420D2">
              <w:rPr>
                <w:rFonts w:ascii="Arial" w:eastAsia="Times New Roman" w:hAnsi="Arial" w:cs="Arial"/>
              </w:rPr>
              <w:t>(</w:t>
            </w:r>
            <w:r w:rsidR="009C1857" w:rsidRPr="00A420D2">
              <w:rPr>
                <w:rFonts w:ascii="Arial" w:eastAsia="Times New Roman" w:hAnsi="Arial" w:cs="Arial"/>
              </w:rPr>
              <w:t>6</w:t>
            </w:r>
            <w:r w:rsidRPr="00A420D2">
              <w:rPr>
                <w:rFonts w:ascii="Arial" w:eastAsia="Times New Roman" w:hAnsi="Arial" w:cs="Arial"/>
              </w:rPr>
              <w:t>-</w:t>
            </w:r>
            <w:r w:rsidR="009C1857" w:rsidRPr="00A420D2">
              <w:rPr>
                <w:rFonts w:ascii="Arial" w:eastAsia="Times New Roman" w:hAnsi="Arial" w:cs="Arial"/>
              </w:rPr>
              <w:t>8</w:t>
            </w:r>
            <w:r w:rsidRPr="00A420D2">
              <w:rPr>
                <w:rFonts w:ascii="Arial" w:eastAsia="Times New Roman" w:hAnsi="Arial" w:cs="Arial"/>
              </w:rPr>
              <w:t xml:space="preserve"> UStd.)</w:t>
            </w:r>
            <w:r w:rsidRPr="00E2405E">
              <w:rPr>
                <w:rFonts w:ascii="Arial" w:eastAsia="Times New Roman" w:hAnsi="Arial" w:cs="Arial"/>
                <w:b/>
              </w:rPr>
              <w:tab/>
            </w:r>
            <w:r w:rsidR="009C1857" w:rsidRPr="00E2405E">
              <w:rPr>
                <w:rFonts w:ascii="Arial" w:eastAsia="Times New Roman" w:hAnsi="Arial" w:cs="Arial"/>
              </w:rPr>
              <w:t>Die Werthaltigkeit von Forderungen aufgrund ihrer Risikolage beurteilen und deren Bilanzwerte berechnen</w:t>
            </w:r>
          </w:p>
        </w:tc>
      </w:tr>
      <w:tr w:rsidR="00935871" w:rsidRPr="008D2808" w:rsidTr="00935871">
        <w:trPr>
          <w:trHeight w:val="1112"/>
          <w:jc w:val="center"/>
        </w:trPr>
        <w:tc>
          <w:tcPr>
            <w:tcW w:w="7514" w:type="dxa"/>
            <w:shd w:val="clear" w:color="auto" w:fill="auto"/>
          </w:tcPr>
          <w:p w:rsidR="00935871" w:rsidRPr="00E2405E" w:rsidRDefault="00935871" w:rsidP="00935871">
            <w:pPr>
              <w:spacing w:after="60" w:line="240" w:lineRule="auto"/>
              <w:rPr>
                <w:rFonts w:ascii="Arial" w:eastAsia="Times New Roman" w:hAnsi="Arial" w:cs="Arial"/>
                <w:b/>
              </w:rPr>
            </w:pPr>
            <w:r w:rsidRPr="00E2405E">
              <w:rPr>
                <w:rFonts w:ascii="Arial" w:eastAsia="Times New Roman" w:hAnsi="Arial" w:cs="Arial"/>
                <w:b/>
              </w:rPr>
              <w:t xml:space="preserve">Einstiegsszenario </w:t>
            </w:r>
          </w:p>
          <w:p w:rsidR="005C5628" w:rsidRPr="00E2405E" w:rsidRDefault="005C5628" w:rsidP="005C5628">
            <w:pPr>
              <w:spacing w:after="0" w:line="240" w:lineRule="auto"/>
              <w:rPr>
                <w:rFonts w:ascii="Arial" w:eastAsia="Times New Roman" w:hAnsi="Arial" w:cs="Arial"/>
              </w:rPr>
            </w:pPr>
            <w:r w:rsidRPr="00E2405E">
              <w:rPr>
                <w:rFonts w:ascii="Arial" w:eastAsia="Times New Roman" w:hAnsi="Arial" w:cs="Arial"/>
              </w:rPr>
              <w:t>Die Handelsbank AG besitzt am Ende des Geschäftsjahres Forderungen an Kunden in Höhe von 15</w:t>
            </w:r>
            <w:r w:rsidR="00E62026">
              <w:rPr>
                <w:rFonts w:ascii="Arial" w:eastAsia="Times New Roman" w:hAnsi="Arial" w:cs="Arial"/>
              </w:rPr>
              <w:t>.</w:t>
            </w:r>
            <w:r w:rsidRPr="00E2405E">
              <w:rPr>
                <w:rFonts w:ascii="Arial" w:eastAsia="Times New Roman" w:hAnsi="Arial" w:cs="Arial"/>
              </w:rPr>
              <w:t>325</w:t>
            </w:r>
            <w:r w:rsidR="00E62026">
              <w:rPr>
                <w:rFonts w:ascii="Arial" w:eastAsia="Times New Roman" w:hAnsi="Arial" w:cs="Arial"/>
              </w:rPr>
              <w:t>.</w:t>
            </w:r>
            <w:r w:rsidRPr="00E2405E">
              <w:rPr>
                <w:rFonts w:ascii="Arial" w:eastAsia="Times New Roman" w:hAnsi="Arial" w:cs="Arial"/>
              </w:rPr>
              <w:t xml:space="preserve">200,00 €. Darunter befinden sich: </w:t>
            </w:r>
          </w:p>
          <w:p w:rsidR="005C5628" w:rsidRPr="00E2405E" w:rsidRDefault="005C5628" w:rsidP="005C5628">
            <w:pPr>
              <w:spacing w:after="0" w:line="240" w:lineRule="auto"/>
              <w:rPr>
                <w:rFonts w:ascii="Arial" w:eastAsia="Times New Roman" w:hAnsi="Arial" w:cs="Arial"/>
              </w:rPr>
            </w:pPr>
          </w:p>
          <w:p w:rsidR="005C5628" w:rsidRPr="00785B87" w:rsidRDefault="005C5628" w:rsidP="00785B87">
            <w:pPr>
              <w:pStyle w:val="Listenabsatz"/>
              <w:numPr>
                <w:ilvl w:val="0"/>
                <w:numId w:val="43"/>
              </w:numPr>
              <w:tabs>
                <w:tab w:val="left" w:pos="369"/>
              </w:tabs>
              <w:spacing w:after="0" w:line="240" w:lineRule="auto"/>
              <w:ind w:left="369" w:right="227" w:hanging="284"/>
              <w:rPr>
                <w:rFonts w:ascii="Arial" w:eastAsia="Times New Roman" w:hAnsi="Arial" w:cs="Arial"/>
                <w:sz w:val="20"/>
                <w:szCs w:val="20"/>
              </w:rPr>
            </w:pPr>
            <w:r w:rsidRPr="00785B87">
              <w:rPr>
                <w:rFonts w:ascii="Arial" w:eastAsia="Times New Roman" w:hAnsi="Arial" w:cs="Arial"/>
                <w:sz w:val="20"/>
                <w:szCs w:val="20"/>
              </w:rPr>
              <w:t>Eine Forderung an den Kreditnehmer Hansen, Kto. 2711, über 5</w:t>
            </w:r>
            <w:r w:rsidR="00E62026">
              <w:rPr>
                <w:rFonts w:ascii="Arial" w:eastAsia="Times New Roman" w:hAnsi="Arial" w:cs="Arial"/>
                <w:sz w:val="20"/>
                <w:szCs w:val="20"/>
              </w:rPr>
              <w:t>.</w:t>
            </w:r>
            <w:r w:rsidRPr="00785B87">
              <w:rPr>
                <w:rFonts w:ascii="Arial" w:eastAsia="Times New Roman" w:hAnsi="Arial" w:cs="Arial"/>
                <w:sz w:val="20"/>
                <w:szCs w:val="20"/>
              </w:rPr>
              <w:t>200,00 €. Diese wird nicht mehr eingezogen werden können, weil der Kunde trotz i</w:t>
            </w:r>
            <w:r w:rsidRPr="00785B87">
              <w:rPr>
                <w:rFonts w:ascii="Arial" w:eastAsia="Times New Roman" w:hAnsi="Arial" w:cs="Arial"/>
                <w:sz w:val="20"/>
                <w:szCs w:val="20"/>
              </w:rPr>
              <w:t>n</w:t>
            </w:r>
            <w:r w:rsidRPr="00785B87">
              <w:rPr>
                <w:rFonts w:ascii="Arial" w:eastAsia="Times New Roman" w:hAnsi="Arial" w:cs="Arial"/>
                <w:sz w:val="20"/>
                <w:szCs w:val="20"/>
              </w:rPr>
              <w:t>tensiver Bemühungen nicht mehr auffindbar ist. Sic</w:t>
            </w:r>
            <w:r w:rsidR="00785B87" w:rsidRPr="00785B87">
              <w:rPr>
                <w:rFonts w:ascii="Arial" w:eastAsia="Times New Roman" w:hAnsi="Arial" w:cs="Arial"/>
                <w:sz w:val="20"/>
                <w:szCs w:val="20"/>
              </w:rPr>
              <w:t>herheiten sind nicht vo</w:t>
            </w:r>
            <w:r w:rsidR="00785B87" w:rsidRPr="00785B87">
              <w:rPr>
                <w:rFonts w:ascii="Arial" w:eastAsia="Times New Roman" w:hAnsi="Arial" w:cs="Arial"/>
                <w:sz w:val="20"/>
                <w:szCs w:val="20"/>
              </w:rPr>
              <w:t>r</w:t>
            </w:r>
            <w:r w:rsidR="00785B87" w:rsidRPr="00785B87">
              <w:rPr>
                <w:rFonts w:ascii="Arial" w:eastAsia="Times New Roman" w:hAnsi="Arial" w:cs="Arial"/>
                <w:sz w:val="20"/>
                <w:szCs w:val="20"/>
              </w:rPr>
              <w:t>handen.</w:t>
            </w:r>
          </w:p>
          <w:p w:rsidR="00785B87" w:rsidRPr="00785B87" w:rsidRDefault="00785B87" w:rsidP="00785B87">
            <w:pPr>
              <w:pStyle w:val="Listenabsatz"/>
              <w:tabs>
                <w:tab w:val="left" w:pos="369"/>
              </w:tabs>
              <w:spacing w:after="0" w:line="240" w:lineRule="auto"/>
              <w:ind w:left="369" w:right="227" w:hanging="284"/>
              <w:rPr>
                <w:rFonts w:ascii="Arial" w:eastAsia="Times New Roman" w:hAnsi="Arial" w:cs="Arial"/>
                <w:sz w:val="20"/>
                <w:szCs w:val="20"/>
              </w:rPr>
            </w:pPr>
          </w:p>
          <w:p w:rsidR="00785B87" w:rsidRDefault="005C5628" w:rsidP="00785B87">
            <w:pPr>
              <w:pStyle w:val="Listenabsatz"/>
              <w:numPr>
                <w:ilvl w:val="0"/>
                <w:numId w:val="43"/>
              </w:numPr>
              <w:tabs>
                <w:tab w:val="left" w:pos="369"/>
              </w:tabs>
              <w:spacing w:after="0" w:line="240" w:lineRule="auto"/>
              <w:ind w:left="369" w:right="227" w:hanging="284"/>
              <w:rPr>
                <w:rFonts w:ascii="Arial" w:eastAsia="Times New Roman" w:hAnsi="Arial" w:cs="Arial"/>
                <w:sz w:val="20"/>
                <w:szCs w:val="20"/>
              </w:rPr>
            </w:pPr>
            <w:r w:rsidRPr="00785B87">
              <w:rPr>
                <w:rFonts w:ascii="Arial" w:eastAsia="Times New Roman" w:hAnsi="Arial" w:cs="Arial"/>
                <w:sz w:val="20"/>
                <w:szCs w:val="20"/>
              </w:rPr>
              <w:t>Eine Forderung an die Holzbau GmbH, Kto. 3471, über 270</w:t>
            </w:r>
            <w:r w:rsidR="00E62026">
              <w:rPr>
                <w:rFonts w:ascii="Arial" w:eastAsia="Times New Roman" w:hAnsi="Arial" w:cs="Arial"/>
                <w:sz w:val="20"/>
                <w:szCs w:val="20"/>
              </w:rPr>
              <w:t>.</w:t>
            </w:r>
            <w:r w:rsidRPr="00785B87">
              <w:rPr>
                <w:rFonts w:ascii="Arial" w:eastAsia="Times New Roman" w:hAnsi="Arial" w:cs="Arial"/>
                <w:sz w:val="20"/>
                <w:szCs w:val="20"/>
              </w:rPr>
              <w:t>000,00 €. Diese wird wahrscheinlich wegen wirtschaftlicher Schwierigkeiten und unz</w:t>
            </w:r>
            <w:r w:rsidRPr="00785B87">
              <w:rPr>
                <w:rFonts w:ascii="Arial" w:eastAsia="Times New Roman" w:hAnsi="Arial" w:cs="Arial"/>
                <w:sz w:val="20"/>
                <w:szCs w:val="20"/>
              </w:rPr>
              <w:t>u</w:t>
            </w:r>
            <w:r w:rsidRPr="00785B87">
              <w:rPr>
                <w:rFonts w:ascii="Arial" w:eastAsia="Times New Roman" w:hAnsi="Arial" w:cs="Arial"/>
                <w:sz w:val="20"/>
                <w:szCs w:val="20"/>
              </w:rPr>
              <w:t>reichender Sicherheiten nur noch zur Hälfte zurückgezahlt werden. Weitere Forderungen gege</w:t>
            </w:r>
            <w:r w:rsidR="00785B87" w:rsidRPr="00785B87">
              <w:rPr>
                <w:rFonts w:ascii="Arial" w:eastAsia="Times New Roman" w:hAnsi="Arial" w:cs="Arial"/>
                <w:sz w:val="20"/>
                <w:szCs w:val="20"/>
              </w:rPr>
              <w:t>n diesen Kunden bestehen nicht.</w:t>
            </w:r>
          </w:p>
          <w:p w:rsidR="00785B87" w:rsidRPr="00785B87" w:rsidRDefault="00785B87" w:rsidP="00785B87">
            <w:pPr>
              <w:pStyle w:val="Listenabsatz"/>
              <w:ind w:left="369" w:right="227" w:hanging="284"/>
              <w:rPr>
                <w:rFonts w:ascii="Arial" w:eastAsia="Times New Roman" w:hAnsi="Arial" w:cs="Arial"/>
                <w:sz w:val="20"/>
                <w:szCs w:val="20"/>
              </w:rPr>
            </w:pPr>
          </w:p>
          <w:p w:rsidR="00935871" w:rsidRPr="00785B87" w:rsidRDefault="005C5628" w:rsidP="00785B87">
            <w:pPr>
              <w:pStyle w:val="Listenabsatz"/>
              <w:numPr>
                <w:ilvl w:val="0"/>
                <w:numId w:val="43"/>
              </w:numPr>
              <w:tabs>
                <w:tab w:val="left" w:pos="369"/>
              </w:tabs>
              <w:spacing w:after="0" w:line="240" w:lineRule="auto"/>
              <w:ind w:left="369" w:right="227" w:hanging="284"/>
              <w:rPr>
                <w:rFonts w:ascii="Arial" w:eastAsia="Times New Roman" w:hAnsi="Arial" w:cs="Arial"/>
                <w:sz w:val="20"/>
                <w:szCs w:val="20"/>
              </w:rPr>
            </w:pPr>
            <w:r w:rsidRPr="00785B87">
              <w:rPr>
                <w:rFonts w:ascii="Arial" w:eastAsia="Times New Roman" w:hAnsi="Arial" w:cs="Arial"/>
                <w:sz w:val="20"/>
                <w:szCs w:val="20"/>
              </w:rPr>
              <w:t>In der Vergangenheit fielen immer wieder Forderungen ganz oder teilweise aus, obwohl dies im Zeitpunkt der Erstellung des Jahresabschlusses noch nicht zu erwarten war.</w:t>
            </w:r>
          </w:p>
          <w:p w:rsidR="009C1857" w:rsidRPr="00E2405E" w:rsidRDefault="009C1857" w:rsidP="005C5628">
            <w:pPr>
              <w:spacing w:after="0" w:line="240" w:lineRule="auto"/>
              <w:rPr>
                <w:rFonts w:ascii="Arial" w:eastAsia="Times New Roman" w:hAnsi="Arial" w:cs="Arial"/>
              </w:rPr>
            </w:pPr>
          </w:p>
          <w:p w:rsidR="00935871" w:rsidRDefault="009C1857" w:rsidP="009C1857">
            <w:pPr>
              <w:spacing w:after="0" w:line="240" w:lineRule="auto"/>
              <w:rPr>
                <w:rFonts w:ascii="Arial" w:eastAsia="Times New Roman" w:hAnsi="Arial" w:cs="Arial"/>
              </w:rPr>
            </w:pPr>
            <w:r w:rsidRPr="00E2405E">
              <w:rPr>
                <w:rFonts w:ascii="Arial" w:eastAsia="Times New Roman" w:hAnsi="Arial" w:cs="Arial"/>
              </w:rPr>
              <w:t xml:space="preserve">Diese Forderungen müssen adäquat bewertet, buchhalterisch folgerichtig erfasst und </w:t>
            </w:r>
            <w:r w:rsidR="00785B87">
              <w:rPr>
                <w:rFonts w:ascii="Arial" w:eastAsia="Times New Roman" w:hAnsi="Arial" w:cs="Arial"/>
              </w:rPr>
              <w:t>i</w:t>
            </w:r>
            <w:r w:rsidRPr="00E2405E">
              <w:rPr>
                <w:rFonts w:ascii="Arial" w:eastAsia="Times New Roman" w:hAnsi="Arial" w:cs="Arial"/>
              </w:rPr>
              <w:t>n der Bilanz korrekt ausgewiesen werden.</w:t>
            </w:r>
          </w:p>
          <w:p w:rsidR="00AD55CA" w:rsidRPr="00E2405E" w:rsidRDefault="00AD55CA" w:rsidP="009C1857">
            <w:pPr>
              <w:spacing w:after="0" w:line="240" w:lineRule="auto"/>
              <w:rPr>
                <w:rFonts w:ascii="Arial" w:eastAsia="Times New Roman" w:hAnsi="Arial" w:cs="Arial"/>
              </w:rPr>
            </w:pPr>
          </w:p>
        </w:tc>
        <w:tc>
          <w:tcPr>
            <w:tcW w:w="7057" w:type="dxa"/>
            <w:shd w:val="clear" w:color="auto" w:fill="auto"/>
          </w:tcPr>
          <w:p w:rsidR="00935871" w:rsidRPr="00E2405E" w:rsidRDefault="00935871" w:rsidP="00935871">
            <w:pPr>
              <w:tabs>
                <w:tab w:val="left" w:pos="1985"/>
                <w:tab w:val="left" w:pos="3402"/>
              </w:tabs>
              <w:spacing w:after="60" w:line="240" w:lineRule="auto"/>
              <w:rPr>
                <w:rFonts w:ascii="Arial" w:eastAsia="Times New Roman" w:hAnsi="Arial" w:cs="Arial"/>
                <w:b/>
              </w:rPr>
            </w:pPr>
            <w:r w:rsidRPr="00E2405E">
              <w:rPr>
                <w:rFonts w:ascii="Arial" w:eastAsia="Times New Roman" w:hAnsi="Arial" w:cs="Arial"/>
                <w:b/>
              </w:rPr>
              <w:t>Handlungsprodukt/Lernergebnis</w:t>
            </w:r>
          </w:p>
          <w:p w:rsidR="009C1857" w:rsidRPr="00E2405E" w:rsidRDefault="009C1857" w:rsidP="009C1857">
            <w:pPr>
              <w:pStyle w:val="KeinLeerraum"/>
              <w:numPr>
                <w:ilvl w:val="0"/>
                <w:numId w:val="41"/>
              </w:numPr>
              <w:rPr>
                <w:rFonts w:eastAsia="MS Mincho" w:cs="Arial"/>
                <w:sz w:val="22"/>
              </w:rPr>
            </w:pPr>
            <w:r w:rsidRPr="00E2405E">
              <w:rPr>
                <w:rFonts w:eastAsia="MS Mincho" w:cs="Arial"/>
                <w:sz w:val="22"/>
              </w:rPr>
              <w:t>Klassifizierung von Forderungen nach ihrer Bonität</w:t>
            </w:r>
          </w:p>
          <w:p w:rsidR="00575F35" w:rsidRPr="00E2405E" w:rsidRDefault="00575F35" w:rsidP="00575F35">
            <w:pPr>
              <w:pStyle w:val="KeinLeerraum"/>
              <w:numPr>
                <w:ilvl w:val="0"/>
                <w:numId w:val="41"/>
              </w:numPr>
              <w:rPr>
                <w:rFonts w:eastAsia="MS Mincho" w:cs="Arial"/>
                <w:sz w:val="22"/>
              </w:rPr>
            </w:pPr>
            <w:r w:rsidRPr="00E2405E">
              <w:rPr>
                <w:rFonts w:eastAsia="MS Mincho" w:cs="Arial"/>
                <w:sz w:val="22"/>
              </w:rPr>
              <w:t>Festlegung des Bilanzwertes von Forderungen mit Ausfallrisiken</w:t>
            </w:r>
          </w:p>
          <w:p w:rsidR="00575F35" w:rsidRPr="00E2405E" w:rsidRDefault="00575F35" w:rsidP="009C1857">
            <w:pPr>
              <w:pStyle w:val="KeinLeerraum"/>
              <w:numPr>
                <w:ilvl w:val="0"/>
                <w:numId w:val="41"/>
              </w:numPr>
              <w:rPr>
                <w:rFonts w:eastAsia="MS Mincho" w:cs="Arial"/>
                <w:sz w:val="22"/>
              </w:rPr>
            </w:pPr>
            <w:r w:rsidRPr="00E2405E">
              <w:rPr>
                <w:rFonts w:eastAsia="MS Mincho" w:cs="Arial"/>
                <w:sz w:val="22"/>
              </w:rPr>
              <w:t>Buchung direkter und indirekter Abschreibungen</w:t>
            </w:r>
          </w:p>
          <w:p w:rsidR="009C1857" w:rsidRPr="00E2405E" w:rsidRDefault="009C1857" w:rsidP="009C1857">
            <w:pPr>
              <w:pStyle w:val="KeinLeerraum"/>
              <w:numPr>
                <w:ilvl w:val="0"/>
                <w:numId w:val="41"/>
              </w:numPr>
              <w:rPr>
                <w:rFonts w:eastAsia="MS Mincho" w:cs="Arial"/>
                <w:sz w:val="22"/>
              </w:rPr>
            </w:pPr>
            <w:r w:rsidRPr="00E2405E">
              <w:rPr>
                <w:rFonts w:eastAsia="MS Mincho" w:cs="Arial"/>
                <w:sz w:val="22"/>
              </w:rPr>
              <w:t>Ermittlung des Zuführungsbedarfs zu Einzelwertberichtigungen</w:t>
            </w:r>
          </w:p>
          <w:p w:rsidR="009C1857" w:rsidRPr="00E2405E" w:rsidRDefault="009C1857" w:rsidP="009C1857">
            <w:pPr>
              <w:pStyle w:val="KeinLeerraum"/>
              <w:numPr>
                <w:ilvl w:val="0"/>
                <w:numId w:val="41"/>
              </w:numPr>
              <w:rPr>
                <w:rFonts w:eastAsia="MS Mincho" w:cs="Arial"/>
                <w:sz w:val="22"/>
              </w:rPr>
            </w:pPr>
            <w:r w:rsidRPr="00E2405E">
              <w:rPr>
                <w:rFonts w:eastAsia="MS Mincho" w:cs="Arial"/>
                <w:sz w:val="22"/>
              </w:rPr>
              <w:t>Berechnung des latenten Kreditrisikos</w:t>
            </w:r>
          </w:p>
          <w:p w:rsidR="00935871" w:rsidRPr="00E62026" w:rsidRDefault="00575F35" w:rsidP="00575F35">
            <w:pPr>
              <w:numPr>
                <w:ilvl w:val="0"/>
                <w:numId w:val="41"/>
              </w:numPr>
              <w:spacing w:after="0" w:line="240" w:lineRule="auto"/>
              <w:contextualSpacing/>
              <w:rPr>
                <w:rFonts w:ascii="Arial" w:eastAsia="Times New Roman" w:hAnsi="Arial" w:cs="Arial"/>
              </w:rPr>
            </w:pPr>
            <w:r w:rsidRPr="00E2405E">
              <w:rPr>
                <w:rFonts w:ascii="Arial" w:eastAsia="MS Mincho" w:hAnsi="Arial" w:cs="Arial"/>
              </w:rPr>
              <w:t xml:space="preserve">Bestimmung des </w:t>
            </w:r>
            <w:r w:rsidR="009C1857" w:rsidRPr="00E2405E">
              <w:rPr>
                <w:rFonts w:ascii="Arial" w:eastAsia="MS Mincho" w:hAnsi="Arial" w:cs="Arial"/>
              </w:rPr>
              <w:t>Bedarfs für Pauschalwertberichtigungen</w:t>
            </w:r>
          </w:p>
          <w:p w:rsidR="00E62026" w:rsidRPr="00E2405E" w:rsidRDefault="00925911" w:rsidP="00925911">
            <w:pPr>
              <w:numPr>
                <w:ilvl w:val="0"/>
                <w:numId w:val="41"/>
              </w:numPr>
              <w:spacing w:after="0" w:line="240" w:lineRule="auto"/>
              <w:contextualSpacing/>
              <w:rPr>
                <w:rFonts w:ascii="Arial" w:eastAsia="Times New Roman" w:hAnsi="Arial" w:cs="Arial"/>
              </w:rPr>
            </w:pPr>
            <w:r>
              <w:rPr>
                <w:rFonts w:ascii="Arial" w:eastAsia="MS Mincho" w:hAnsi="Arial" w:cs="Arial"/>
              </w:rPr>
              <w:t>g</w:t>
            </w:r>
            <w:r w:rsidR="00E62026">
              <w:rPr>
                <w:rFonts w:ascii="Arial" w:eastAsia="MS Mincho" w:hAnsi="Arial" w:cs="Arial"/>
              </w:rPr>
              <w:t xml:space="preserve">gf. Excel-Anwendung: </w:t>
            </w:r>
            <w:r w:rsidRPr="00925911">
              <w:rPr>
                <w:rFonts w:ascii="Arial" w:eastAsia="MS Mincho" w:hAnsi="Arial" w:cs="Arial"/>
              </w:rPr>
              <w:t>Ermitteln der Pauschalwertberichtigung</w:t>
            </w:r>
          </w:p>
        </w:tc>
      </w:tr>
      <w:tr w:rsidR="00935871" w:rsidRPr="008D2808" w:rsidTr="00E2405E">
        <w:trPr>
          <w:trHeight w:val="728"/>
          <w:jc w:val="center"/>
        </w:trPr>
        <w:tc>
          <w:tcPr>
            <w:tcW w:w="7514" w:type="dxa"/>
            <w:shd w:val="clear" w:color="auto" w:fill="auto"/>
          </w:tcPr>
          <w:p w:rsidR="00935871" w:rsidRPr="00E2405E" w:rsidRDefault="00935871" w:rsidP="00935871">
            <w:pPr>
              <w:spacing w:after="60" w:line="360" w:lineRule="auto"/>
              <w:rPr>
                <w:rFonts w:ascii="Arial" w:eastAsia="Times New Roman" w:hAnsi="Arial" w:cs="Arial"/>
                <w:b/>
              </w:rPr>
            </w:pPr>
            <w:r w:rsidRPr="00E2405E">
              <w:rPr>
                <w:rFonts w:ascii="Arial" w:eastAsia="Times New Roman" w:hAnsi="Arial" w:cs="Arial"/>
                <w:b/>
              </w:rPr>
              <w:t>Wesentliche Kompetenzen</w:t>
            </w:r>
          </w:p>
          <w:p w:rsidR="00935871" w:rsidRPr="00E2405E" w:rsidRDefault="00935871" w:rsidP="00935871">
            <w:pPr>
              <w:spacing w:after="0" w:line="360" w:lineRule="auto"/>
              <w:rPr>
                <w:rFonts w:ascii="Arial" w:eastAsia="MS Mincho" w:hAnsi="Arial" w:cs="Arial"/>
              </w:rPr>
            </w:pPr>
            <w:r w:rsidRPr="00E2405E">
              <w:rPr>
                <w:rFonts w:ascii="Arial" w:eastAsia="MS Mincho" w:hAnsi="Arial" w:cs="Arial"/>
              </w:rPr>
              <w:t>Die Schülerinnen und Schüler sind in der Lage ...</w:t>
            </w:r>
          </w:p>
          <w:p w:rsidR="009C1857" w:rsidRPr="00E2405E" w:rsidRDefault="00575F35" w:rsidP="009C1857">
            <w:pPr>
              <w:numPr>
                <w:ilvl w:val="0"/>
                <w:numId w:val="38"/>
              </w:numPr>
              <w:contextualSpacing/>
              <w:rPr>
                <w:rFonts w:ascii="Arial" w:eastAsia="MS Mincho" w:hAnsi="Arial" w:cs="Arial"/>
              </w:rPr>
            </w:pPr>
            <w:r w:rsidRPr="00E2405E">
              <w:rPr>
                <w:rFonts w:ascii="Arial" w:eastAsia="MS Mincho" w:hAnsi="Arial" w:cs="Arial"/>
              </w:rPr>
              <w:t xml:space="preserve">die </w:t>
            </w:r>
            <w:r w:rsidR="009C1857" w:rsidRPr="00E2405E">
              <w:rPr>
                <w:rFonts w:ascii="Arial" w:eastAsia="MS Mincho" w:hAnsi="Arial" w:cs="Arial"/>
              </w:rPr>
              <w:t>Wert</w:t>
            </w:r>
            <w:r w:rsidRPr="00E2405E">
              <w:rPr>
                <w:rFonts w:ascii="Arial" w:eastAsia="MS Mincho" w:hAnsi="Arial" w:cs="Arial"/>
              </w:rPr>
              <w:t xml:space="preserve">haltigkeit von </w:t>
            </w:r>
            <w:r w:rsidR="009C1857" w:rsidRPr="00E2405E">
              <w:rPr>
                <w:rFonts w:ascii="Arial" w:eastAsia="MS Mincho" w:hAnsi="Arial" w:cs="Arial"/>
              </w:rPr>
              <w:t xml:space="preserve">Forderungen </w:t>
            </w:r>
            <w:r w:rsidRPr="00E2405E">
              <w:rPr>
                <w:rFonts w:ascii="Arial" w:eastAsia="MS Mincho" w:hAnsi="Arial" w:cs="Arial"/>
              </w:rPr>
              <w:t xml:space="preserve">des Kreditinstituts </w:t>
            </w:r>
            <w:r w:rsidR="009C1857" w:rsidRPr="00E2405E">
              <w:rPr>
                <w:rFonts w:ascii="Arial" w:eastAsia="MS Mincho" w:hAnsi="Arial" w:cs="Arial"/>
              </w:rPr>
              <w:t xml:space="preserve">zu </w:t>
            </w:r>
            <w:r w:rsidRPr="00E2405E">
              <w:rPr>
                <w:rFonts w:ascii="Arial" w:eastAsia="MS Mincho" w:hAnsi="Arial" w:cs="Arial"/>
              </w:rPr>
              <w:t>analysieren.</w:t>
            </w:r>
          </w:p>
          <w:p w:rsidR="00575F35" w:rsidRPr="00E2405E" w:rsidRDefault="00575F35" w:rsidP="009C1857">
            <w:pPr>
              <w:numPr>
                <w:ilvl w:val="0"/>
                <w:numId w:val="38"/>
              </w:numPr>
              <w:contextualSpacing/>
              <w:rPr>
                <w:rFonts w:ascii="Arial" w:eastAsia="MS Mincho" w:hAnsi="Arial" w:cs="Arial"/>
              </w:rPr>
            </w:pPr>
            <w:r w:rsidRPr="00E2405E">
              <w:rPr>
                <w:rFonts w:ascii="Arial" w:eastAsia="MS Mincho" w:hAnsi="Arial" w:cs="Arial"/>
              </w:rPr>
              <w:t>Forderungen nach ihrer Risikolage einzuteilen</w:t>
            </w:r>
            <w:r w:rsidR="00E2405E" w:rsidRPr="00E2405E">
              <w:rPr>
                <w:rFonts w:ascii="Arial" w:eastAsia="MS Mincho" w:hAnsi="Arial" w:cs="Arial"/>
              </w:rPr>
              <w:t xml:space="preserve"> und zu beurteilen</w:t>
            </w:r>
            <w:r w:rsidRPr="00E2405E">
              <w:rPr>
                <w:rFonts w:ascii="Arial" w:eastAsia="MS Mincho" w:hAnsi="Arial" w:cs="Arial"/>
              </w:rPr>
              <w:t>.</w:t>
            </w:r>
          </w:p>
          <w:p w:rsidR="00785B87" w:rsidRPr="00785B87" w:rsidRDefault="00575F35" w:rsidP="00785B87">
            <w:pPr>
              <w:numPr>
                <w:ilvl w:val="0"/>
                <w:numId w:val="38"/>
              </w:numPr>
              <w:contextualSpacing/>
              <w:rPr>
                <w:rFonts w:ascii="Arial" w:eastAsia="MS Mincho" w:hAnsi="Arial" w:cs="Arial"/>
              </w:rPr>
            </w:pPr>
            <w:r w:rsidRPr="00E2405E">
              <w:rPr>
                <w:rFonts w:ascii="Arial" w:eastAsia="MS Mincho" w:hAnsi="Arial" w:cs="Arial"/>
              </w:rPr>
              <w:t>direkte und indirekte Abschreibung auf Forderungen buchhalterisch korrekt zu dokumentieren.</w:t>
            </w:r>
          </w:p>
          <w:p w:rsidR="00575F35" w:rsidRPr="00E2405E" w:rsidRDefault="00575F35" w:rsidP="009C1857">
            <w:pPr>
              <w:numPr>
                <w:ilvl w:val="0"/>
                <w:numId w:val="38"/>
              </w:numPr>
              <w:contextualSpacing/>
              <w:rPr>
                <w:rFonts w:ascii="Arial" w:eastAsia="MS Mincho" w:hAnsi="Arial" w:cs="Arial"/>
              </w:rPr>
            </w:pPr>
            <w:r w:rsidRPr="00E2405E">
              <w:rPr>
                <w:rFonts w:ascii="Arial" w:eastAsia="MS Mincho" w:hAnsi="Arial" w:cs="Arial"/>
              </w:rPr>
              <w:lastRenderedPageBreak/>
              <w:t>Einzelwertberichtigungen und Pauschalwertberichtigungen vorzune</w:t>
            </w:r>
            <w:r w:rsidRPr="00E2405E">
              <w:rPr>
                <w:rFonts w:ascii="Arial" w:eastAsia="MS Mincho" w:hAnsi="Arial" w:cs="Arial"/>
              </w:rPr>
              <w:t>h</w:t>
            </w:r>
            <w:r w:rsidR="00925911">
              <w:rPr>
                <w:rFonts w:ascii="Arial" w:eastAsia="MS Mincho" w:hAnsi="Arial" w:cs="Arial"/>
              </w:rPr>
              <w:t>men (ggf. auch mithilfe eines Tabellenkalkulationsprogramms)</w:t>
            </w:r>
          </w:p>
          <w:p w:rsidR="009C1857" w:rsidRPr="00E2405E" w:rsidRDefault="009C1857" w:rsidP="009C1857">
            <w:pPr>
              <w:numPr>
                <w:ilvl w:val="0"/>
                <w:numId w:val="38"/>
              </w:numPr>
              <w:contextualSpacing/>
              <w:rPr>
                <w:rFonts w:ascii="Arial" w:eastAsia="MS Mincho" w:hAnsi="Arial" w:cs="Arial"/>
              </w:rPr>
            </w:pPr>
            <w:r w:rsidRPr="00E2405E">
              <w:rPr>
                <w:rFonts w:ascii="Arial" w:eastAsia="MS Mincho" w:hAnsi="Arial" w:cs="Arial"/>
              </w:rPr>
              <w:t>Bewertungsvorschriften zu ermitteln</w:t>
            </w:r>
            <w:r w:rsidR="00575F35" w:rsidRPr="00E2405E">
              <w:rPr>
                <w:rFonts w:ascii="Arial" w:eastAsia="MS Mincho" w:hAnsi="Arial" w:cs="Arial"/>
              </w:rPr>
              <w:t>.</w:t>
            </w:r>
            <w:r w:rsidRPr="00E2405E">
              <w:rPr>
                <w:rFonts w:ascii="Arial" w:eastAsia="MS Mincho" w:hAnsi="Arial" w:cs="Arial"/>
              </w:rPr>
              <w:t xml:space="preserve"> </w:t>
            </w:r>
          </w:p>
          <w:p w:rsidR="009C1857" w:rsidRPr="00E2405E" w:rsidRDefault="009C1857" w:rsidP="009C1857">
            <w:pPr>
              <w:numPr>
                <w:ilvl w:val="0"/>
                <w:numId w:val="38"/>
              </w:numPr>
              <w:contextualSpacing/>
              <w:rPr>
                <w:rFonts w:ascii="Arial" w:eastAsia="MS Mincho" w:hAnsi="Arial" w:cs="Arial"/>
              </w:rPr>
            </w:pPr>
            <w:r w:rsidRPr="00E2405E">
              <w:rPr>
                <w:rFonts w:ascii="Arial" w:eastAsia="MS Mincho" w:hAnsi="Arial" w:cs="Arial"/>
              </w:rPr>
              <w:t>Bilanzwerte zu berechnen</w:t>
            </w:r>
            <w:r w:rsidR="00575F35" w:rsidRPr="00E2405E">
              <w:rPr>
                <w:rFonts w:ascii="Arial" w:eastAsia="MS Mincho" w:hAnsi="Arial" w:cs="Arial"/>
              </w:rPr>
              <w:t xml:space="preserve"> und in der Bilanz sachgerecht auszuweisen.</w:t>
            </w:r>
          </w:p>
          <w:p w:rsidR="00935871" w:rsidRPr="00E2405E" w:rsidRDefault="00935871" w:rsidP="00575F35">
            <w:pPr>
              <w:contextualSpacing/>
              <w:rPr>
                <w:rFonts w:ascii="Arial" w:eastAsia="MS Mincho" w:hAnsi="Arial" w:cs="Arial"/>
              </w:rPr>
            </w:pPr>
          </w:p>
        </w:tc>
        <w:tc>
          <w:tcPr>
            <w:tcW w:w="7057" w:type="dxa"/>
            <w:shd w:val="clear" w:color="auto" w:fill="auto"/>
          </w:tcPr>
          <w:p w:rsidR="00935871" w:rsidRPr="00E2405E" w:rsidRDefault="00935871" w:rsidP="00935871">
            <w:pPr>
              <w:spacing w:after="60" w:line="240" w:lineRule="auto"/>
              <w:rPr>
                <w:rFonts w:ascii="Arial" w:eastAsia="Times New Roman" w:hAnsi="Arial" w:cs="Arial"/>
                <w:b/>
              </w:rPr>
            </w:pPr>
            <w:r w:rsidRPr="00E2405E">
              <w:rPr>
                <w:rFonts w:ascii="Arial" w:eastAsia="Times New Roman" w:hAnsi="Arial" w:cs="Arial"/>
                <w:b/>
              </w:rPr>
              <w:lastRenderedPageBreak/>
              <w:t>Konkretisierung der Inhalte</w:t>
            </w:r>
          </w:p>
          <w:p w:rsidR="009C1857" w:rsidRPr="00E2405E" w:rsidRDefault="00575F35" w:rsidP="009C1857">
            <w:pPr>
              <w:pStyle w:val="KeinLeerraum"/>
              <w:numPr>
                <w:ilvl w:val="0"/>
                <w:numId w:val="4"/>
              </w:numPr>
              <w:rPr>
                <w:rFonts w:eastAsia="MS Mincho" w:cs="Arial"/>
                <w:sz w:val="22"/>
              </w:rPr>
            </w:pPr>
            <w:r w:rsidRPr="00E2405E">
              <w:rPr>
                <w:rFonts w:eastAsia="MS Mincho" w:cs="Arial"/>
                <w:sz w:val="22"/>
              </w:rPr>
              <w:t>e</w:t>
            </w:r>
            <w:r w:rsidR="009C1857" w:rsidRPr="00E2405E">
              <w:rPr>
                <w:rFonts w:eastAsia="MS Mincho" w:cs="Arial"/>
                <w:sz w:val="22"/>
              </w:rPr>
              <w:t>inwandfreie, zweifelhafte und uneinbringliche Forderungen</w:t>
            </w:r>
          </w:p>
          <w:p w:rsidR="00575F35" w:rsidRPr="00E2405E" w:rsidRDefault="00575F35" w:rsidP="009C1857">
            <w:pPr>
              <w:pStyle w:val="KeinLeerraum"/>
              <w:numPr>
                <w:ilvl w:val="0"/>
                <w:numId w:val="4"/>
              </w:numPr>
              <w:rPr>
                <w:rFonts w:eastAsia="MS Mincho" w:cs="Arial"/>
                <w:sz w:val="22"/>
              </w:rPr>
            </w:pPr>
            <w:r w:rsidRPr="00E2405E">
              <w:rPr>
                <w:rFonts w:eastAsia="MS Mincho" w:cs="Arial"/>
                <w:sz w:val="22"/>
              </w:rPr>
              <w:t>direkte und indirekte Abschreibung auf Forderungen</w:t>
            </w:r>
          </w:p>
          <w:p w:rsidR="009C1857" w:rsidRPr="00E2405E" w:rsidRDefault="009C1857" w:rsidP="009C1857">
            <w:pPr>
              <w:pStyle w:val="KeinLeerraum"/>
              <w:numPr>
                <w:ilvl w:val="0"/>
                <w:numId w:val="4"/>
              </w:numPr>
              <w:rPr>
                <w:rFonts w:eastAsia="MS Mincho" w:cs="Arial"/>
                <w:sz w:val="22"/>
              </w:rPr>
            </w:pPr>
            <w:r w:rsidRPr="00E2405E">
              <w:rPr>
                <w:rFonts w:eastAsia="MS Mincho" w:cs="Arial"/>
                <w:sz w:val="22"/>
              </w:rPr>
              <w:t>Einzelwertberichtigungen</w:t>
            </w:r>
          </w:p>
          <w:p w:rsidR="00935871" w:rsidRPr="00E2405E" w:rsidRDefault="009C1857" w:rsidP="009C1857">
            <w:pPr>
              <w:pStyle w:val="KeinLeerraum"/>
              <w:numPr>
                <w:ilvl w:val="0"/>
                <w:numId w:val="4"/>
              </w:numPr>
              <w:rPr>
                <w:rFonts w:eastAsia="MS Mincho" w:cs="Arial"/>
                <w:sz w:val="22"/>
              </w:rPr>
            </w:pPr>
            <w:r w:rsidRPr="00E2405E">
              <w:rPr>
                <w:rFonts w:eastAsia="MS Mincho" w:cs="Arial"/>
                <w:sz w:val="22"/>
              </w:rPr>
              <w:t>Pauschalwertberichtigungen</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5C5628">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sdt>
            <w:sdtPr>
              <w:rPr>
                <w:rFonts w:ascii="Arial" w:eastAsia="Calibri" w:hAnsi="Arial" w:cs="Arial"/>
                <w:szCs w:val="20"/>
              </w:rPr>
              <w:id w:val="1644779451"/>
              <w:placeholder>
                <w:docPart w:val="C7E535FE4AA84E5A9330AAC5161E6999"/>
              </w:placeholder>
            </w:sdtPr>
            <w:sdtEndPr/>
            <w:sdtContent>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935871"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9C1857" w:rsidRPr="00925911" w:rsidRDefault="0092591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925911">
                  <w:rPr>
                    <w:rFonts w:ascii="Arial" w:eastAsia="Times New Roman" w:hAnsi="Arial" w:cs="Arial"/>
                    <w:szCs w:val="20"/>
                  </w:rPr>
                  <w:t xml:space="preserve">ggf. </w:t>
                </w:r>
                <w:r w:rsidR="009C1857" w:rsidRPr="00925911">
                  <w:rPr>
                    <w:rFonts w:ascii="Arial" w:eastAsia="Times New Roman" w:hAnsi="Arial" w:cs="Arial"/>
                    <w:szCs w:val="20"/>
                  </w:rPr>
                  <w:t>Einsatz eines Tabellenkalkulationsprogramms zum Ermitteln der Pauschalwertberichtigung</w:t>
                </w:r>
              </w:p>
              <w:p w:rsidR="00935871" w:rsidRPr="008D2808" w:rsidRDefault="00935871" w:rsidP="00935871">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935871" w:rsidRPr="008D2808" w:rsidRDefault="00935871" w:rsidP="00935871">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w:t>
            </w:r>
            <w:r w:rsidR="009C1857">
              <w:rPr>
                <w:rFonts w:ascii="Arial" w:eastAsia="Times New Roman" w:hAnsi="Arial" w:cs="Arial"/>
                <w:szCs w:val="20"/>
              </w:rPr>
              <w:t>9</w:t>
            </w:r>
            <w:r w:rsidR="00A16914">
              <w:rPr>
                <w:rFonts w:ascii="Arial" w:eastAsia="Times New Roman" w:hAnsi="Arial" w:cs="Arial"/>
                <w:szCs w:val="20"/>
              </w:rPr>
              <w:t>, S. 117 bis 128</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Default="00F86B68" w:rsidP="009C1857">
            <w:pPr>
              <w:spacing w:after="0" w:line="240" w:lineRule="auto"/>
              <w:rPr>
                <w:rFonts w:ascii="Arial" w:eastAsia="Times New Roman" w:hAnsi="Arial" w:cs="Arial"/>
                <w:szCs w:val="20"/>
              </w:rPr>
            </w:pPr>
            <w:r w:rsidRPr="00F86B68">
              <w:rPr>
                <w:rFonts w:ascii="Arial" w:eastAsia="Times New Roman" w:hAnsi="Arial" w:cs="Arial"/>
                <w:szCs w:val="20"/>
              </w:rPr>
              <w:t>HGB, RechKredVO</w:t>
            </w:r>
          </w:p>
          <w:p w:rsidR="00935871" w:rsidRDefault="00935871" w:rsidP="009C1857">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w:t>
            </w:r>
            <w:r w:rsidR="00925911">
              <w:rPr>
                <w:rFonts w:ascii="Arial" w:eastAsia="Times New Roman" w:hAnsi="Arial" w:cs="Arial"/>
                <w:szCs w:val="20"/>
              </w:rPr>
              <w:t>: siehe Lehrerbegleit-CD 3859</w:t>
            </w:r>
          </w:p>
          <w:p w:rsidR="009C1857" w:rsidRPr="008D2808" w:rsidRDefault="009C1857" w:rsidP="00925911">
            <w:pPr>
              <w:spacing w:after="0" w:line="240" w:lineRule="auto"/>
              <w:rPr>
                <w:rFonts w:ascii="Arial" w:eastAsia="Times New Roman" w:hAnsi="Arial" w:cs="Arial"/>
                <w:szCs w:val="20"/>
              </w:rPr>
            </w:pPr>
            <w:r w:rsidRPr="00925911">
              <w:rPr>
                <w:rFonts w:ascii="Arial" w:eastAsia="Times New Roman" w:hAnsi="Arial" w:cs="Arial"/>
                <w:szCs w:val="20"/>
              </w:rPr>
              <w:t>Ermittlung der Pauschalwertberichtigung mithilfe von Excel: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935871" w:rsidP="00AD55CA">
            <w:pPr>
              <w:spacing w:after="0" w:line="240" w:lineRule="auto"/>
              <w:rPr>
                <w:rFonts w:ascii="Arial" w:eastAsia="Times New Roman" w:hAnsi="Arial" w:cs="Arial"/>
                <w:b/>
                <w:szCs w:val="20"/>
              </w:rPr>
            </w:pPr>
            <w:r w:rsidRPr="008D2808">
              <w:rPr>
                <w:rFonts w:ascii="Arial" w:eastAsia="Times New Roman" w:hAnsi="Arial" w:cs="Arial"/>
                <w:szCs w:val="20"/>
              </w:rPr>
              <w:t xml:space="preserve">Internetzugang, </w:t>
            </w:r>
            <w:r w:rsidRPr="00D479FD">
              <w:rPr>
                <w:rFonts w:ascii="Arial" w:eastAsia="Times New Roman" w:hAnsi="Arial" w:cs="Arial"/>
                <w:szCs w:val="20"/>
              </w:rPr>
              <w:t xml:space="preserve">ggf. PC-Raum bzw. ausreichende Anzahl von Rechnern, </w:t>
            </w:r>
            <w:proofErr w:type="spellStart"/>
            <w:r w:rsidRPr="00925911">
              <w:rPr>
                <w:rFonts w:ascii="Arial" w:eastAsia="Times New Roman" w:hAnsi="Arial" w:cs="Arial"/>
                <w:szCs w:val="20"/>
              </w:rPr>
              <w:t>Beamer</w:t>
            </w:r>
            <w:proofErr w:type="spellEnd"/>
            <w:r w:rsidRPr="00925911">
              <w:rPr>
                <w:rFonts w:ascii="Arial" w:eastAsia="Times New Roman" w:hAnsi="Arial" w:cs="Arial"/>
                <w:szCs w:val="20"/>
              </w:rPr>
              <w:t xml:space="preserve">, </w:t>
            </w:r>
            <w:r w:rsidR="009C1857" w:rsidRPr="00925911">
              <w:rPr>
                <w:rFonts w:ascii="Arial" w:eastAsia="Times New Roman" w:hAnsi="Arial" w:cs="Arial"/>
                <w:szCs w:val="20"/>
              </w:rPr>
              <w:t xml:space="preserve">Tabellenkalkulationsprogramm, </w:t>
            </w:r>
            <w:r w:rsidRPr="00925911">
              <w:rPr>
                <w:rFonts w:ascii="Arial" w:eastAsia="Times New Roman" w:hAnsi="Arial" w:cs="Arial"/>
                <w:szCs w:val="20"/>
              </w:rPr>
              <w:t>Visualizer</w:t>
            </w:r>
            <w:r w:rsidR="005C5628">
              <w:rPr>
                <w:rFonts w:ascii="Arial" w:eastAsia="Times New Roman" w:hAnsi="Arial" w:cs="Arial"/>
                <w:szCs w:val="20"/>
              </w:rPr>
              <w:t>,</w:t>
            </w:r>
            <w:r w:rsidRPr="00D479FD">
              <w:rPr>
                <w:rFonts w:ascii="Arial" w:eastAsia="Times New Roman" w:hAnsi="Arial" w:cs="Arial"/>
                <w:szCs w:val="20"/>
              </w:rPr>
              <w:t xml:space="preserve"> </w:t>
            </w:r>
            <w:r w:rsidRPr="008D2808">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935871" w:rsidRPr="008D2808" w:rsidRDefault="008A6D11" w:rsidP="00935871">
      <w:pPr>
        <w:keepNext/>
        <w:spacing w:after="120" w:line="240" w:lineRule="auto"/>
        <w:outlineLvl w:val="1"/>
        <w:rPr>
          <w:rFonts w:ascii="Arial" w:eastAsia="Times New Roman" w:hAnsi="Arial" w:cs="Arial"/>
          <w:b/>
          <w:kern w:val="28"/>
          <w:sz w:val="28"/>
          <w:szCs w:val="28"/>
        </w:rPr>
      </w:pPr>
      <w:r>
        <w:br w:type="page"/>
      </w:r>
      <w:r w:rsidR="00935871"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E2405E">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Pr="00D479FD">
              <w:rPr>
                <w:rFonts w:ascii="Arial" w:eastAsia="Times New Roman" w:hAnsi="Arial" w:cs="Arial"/>
                <w:b/>
                <w:szCs w:val="20"/>
              </w:rPr>
              <w:t>1</w:t>
            </w:r>
            <w:r w:rsidR="00E2405E">
              <w:rPr>
                <w:rFonts w:ascii="Arial" w:eastAsia="Times New Roman" w:hAnsi="Arial" w:cs="Arial"/>
                <w:b/>
                <w:szCs w:val="20"/>
              </w:rPr>
              <w:t>0</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00E2405E" w:rsidRPr="00A420D2">
              <w:rPr>
                <w:rFonts w:ascii="Arial" w:eastAsia="Times New Roman" w:hAnsi="Arial" w:cs="Arial"/>
                <w:szCs w:val="20"/>
              </w:rPr>
              <w:t>4</w:t>
            </w:r>
            <w:r w:rsidRPr="00A420D2">
              <w:rPr>
                <w:rFonts w:ascii="Arial" w:eastAsia="Times New Roman" w:hAnsi="Arial" w:cs="Arial"/>
                <w:szCs w:val="20"/>
              </w:rPr>
              <w:t>-</w:t>
            </w:r>
            <w:r w:rsidR="00E2405E" w:rsidRPr="00A420D2">
              <w:rPr>
                <w:rFonts w:ascii="Arial" w:eastAsia="Times New Roman" w:hAnsi="Arial" w:cs="Arial"/>
                <w:szCs w:val="20"/>
              </w:rPr>
              <w:t>6</w:t>
            </w:r>
            <w:r w:rsidRPr="00A420D2">
              <w:rPr>
                <w:rFonts w:ascii="Arial" w:eastAsia="Times New Roman" w:hAnsi="Arial" w:cs="Arial"/>
                <w:szCs w:val="20"/>
              </w:rPr>
              <w:t xml:space="preserve"> UStd.)</w:t>
            </w:r>
            <w:r w:rsidRPr="008D2808">
              <w:rPr>
                <w:rFonts w:ascii="Arial" w:eastAsia="Times New Roman" w:hAnsi="Arial" w:cs="Arial"/>
                <w:b/>
                <w:szCs w:val="20"/>
              </w:rPr>
              <w:tab/>
            </w:r>
            <w:r w:rsidR="00E2405E" w:rsidRPr="00E2405E">
              <w:rPr>
                <w:rFonts w:ascii="Arial" w:eastAsia="Times New Roman" w:hAnsi="Arial" w:cs="Arial"/>
                <w:szCs w:val="20"/>
              </w:rPr>
              <w:t>Den eigenen Wertpapierbestand des Ausbildungsbetriebes erschließen und die Wertpapiere der</w:t>
            </w:r>
            <w:r w:rsidR="00E2405E">
              <w:rPr>
                <w:rFonts w:ascii="Arial" w:eastAsia="Times New Roman" w:hAnsi="Arial" w:cs="Arial"/>
                <w:szCs w:val="20"/>
              </w:rPr>
              <w:tab/>
            </w:r>
            <w:r w:rsidR="00E2405E">
              <w:rPr>
                <w:rFonts w:ascii="Arial" w:eastAsia="Times New Roman" w:hAnsi="Arial" w:cs="Arial"/>
                <w:szCs w:val="20"/>
              </w:rPr>
              <w:tab/>
            </w:r>
            <w:r w:rsidR="00E2405E">
              <w:rPr>
                <w:rFonts w:ascii="Arial" w:eastAsia="Times New Roman" w:hAnsi="Arial" w:cs="Arial"/>
                <w:szCs w:val="20"/>
              </w:rPr>
              <w:tab/>
            </w:r>
            <w:r w:rsidR="00E2405E">
              <w:rPr>
                <w:rFonts w:ascii="Arial" w:eastAsia="Times New Roman" w:hAnsi="Arial" w:cs="Arial"/>
                <w:szCs w:val="20"/>
              </w:rPr>
              <w:tab/>
              <w:t>Li</w:t>
            </w:r>
            <w:r w:rsidR="00E2405E" w:rsidRPr="00E2405E">
              <w:rPr>
                <w:rFonts w:ascii="Arial" w:eastAsia="Times New Roman" w:hAnsi="Arial" w:cs="Arial"/>
                <w:szCs w:val="20"/>
              </w:rPr>
              <w:t>quiditätsreserve bewerten</w:t>
            </w:r>
          </w:p>
        </w:tc>
      </w:tr>
      <w:tr w:rsidR="00935871" w:rsidRPr="008D2808" w:rsidTr="00935871">
        <w:trPr>
          <w:trHeight w:val="1112"/>
          <w:jc w:val="center"/>
        </w:trPr>
        <w:tc>
          <w:tcPr>
            <w:tcW w:w="7514" w:type="dxa"/>
            <w:shd w:val="clear" w:color="auto" w:fill="auto"/>
          </w:tcPr>
          <w:p w:rsidR="00935871" w:rsidRPr="008D2808" w:rsidRDefault="00935871" w:rsidP="00935871">
            <w:pPr>
              <w:spacing w:after="60" w:line="240" w:lineRule="auto"/>
              <w:rPr>
                <w:rFonts w:ascii="Arial" w:eastAsia="Times New Roman" w:hAnsi="Arial" w:cs="Arial"/>
                <w:b/>
                <w:szCs w:val="20"/>
              </w:rPr>
            </w:pPr>
            <w:r w:rsidRPr="008D2808">
              <w:rPr>
                <w:rFonts w:ascii="Arial" w:eastAsia="Times New Roman" w:hAnsi="Arial" w:cs="Arial"/>
                <w:b/>
                <w:szCs w:val="20"/>
              </w:rPr>
              <w:t xml:space="preserve">Einstiegsszenario </w:t>
            </w:r>
          </w:p>
          <w:p w:rsidR="00935871" w:rsidRPr="008D2808" w:rsidRDefault="00935871" w:rsidP="00935871">
            <w:pPr>
              <w:spacing w:after="0" w:line="240" w:lineRule="auto"/>
              <w:rPr>
                <w:rFonts w:ascii="Arial" w:eastAsia="Times New Roman" w:hAnsi="Arial" w:cs="Arial"/>
                <w:szCs w:val="20"/>
              </w:rPr>
            </w:pPr>
          </w:p>
          <w:p w:rsidR="00E2405E" w:rsidRDefault="00E2405E" w:rsidP="00E2405E">
            <w:pPr>
              <w:spacing w:after="0" w:line="240" w:lineRule="auto"/>
              <w:rPr>
                <w:rFonts w:ascii="Arial" w:eastAsia="Times New Roman" w:hAnsi="Arial" w:cs="Arial"/>
                <w:szCs w:val="20"/>
              </w:rPr>
            </w:pPr>
            <w:r>
              <w:rPr>
                <w:rFonts w:ascii="Arial" w:eastAsia="Times New Roman" w:hAnsi="Arial" w:cs="Arial"/>
                <w:szCs w:val="20"/>
              </w:rPr>
              <w:t>J</w:t>
            </w:r>
            <w:r w:rsidRPr="00E2405E">
              <w:rPr>
                <w:rFonts w:ascii="Arial" w:eastAsia="Times New Roman" w:hAnsi="Arial" w:cs="Arial"/>
                <w:szCs w:val="20"/>
              </w:rPr>
              <w:t>ulius</w:t>
            </w:r>
            <w:r>
              <w:rPr>
                <w:rFonts w:ascii="Arial" w:eastAsia="Times New Roman" w:hAnsi="Arial" w:cs="Arial"/>
                <w:szCs w:val="20"/>
              </w:rPr>
              <w:t xml:space="preserve">, Auszubildender bei der Kundenbank AG, </w:t>
            </w:r>
            <w:r w:rsidRPr="00E2405E">
              <w:rPr>
                <w:rFonts w:ascii="Arial" w:eastAsia="Times New Roman" w:hAnsi="Arial" w:cs="Arial"/>
                <w:szCs w:val="20"/>
              </w:rPr>
              <w:t>verfolgt auf der Mitgliede</w:t>
            </w:r>
            <w:r w:rsidRPr="00E2405E">
              <w:rPr>
                <w:rFonts w:ascii="Arial" w:eastAsia="Times New Roman" w:hAnsi="Arial" w:cs="Arial"/>
                <w:szCs w:val="20"/>
              </w:rPr>
              <w:t>r</w:t>
            </w:r>
            <w:r w:rsidRPr="00E2405E">
              <w:rPr>
                <w:rFonts w:ascii="Arial" w:eastAsia="Times New Roman" w:hAnsi="Arial" w:cs="Arial"/>
                <w:szCs w:val="20"/>
              </w:rPr>
              <w:t>versammlung seines Ausbildungsbetriebes den Bericht des Vorstandes zum vergangenen Geschäftsjahr. U</w:t>
            </w:r>
            <w:r>
              <w:rPr>
                <w:rFonts w:ascii="Arial" w:eastAsia="Times New Roman" w:hAnsi="Arial" w:cs="Arial"/>
                <w:szCs w:val="20"/>
              </w:rPr>
              <w:t>nter anderem</w:t>
            </w:r>
            <w:r w:rsidRPr="00E2405E">
              <w:rPr>
                <w:rFonts w:ascii="Arial" w:eastAsia="Times New Roman" w:hAnsi="Arial" w:cs="Arial"/>
                <w:szCs w:val="20"/>
              </w:rPr>
              <w:t xml:space="preserve"> trägt dieser vor, dass auch im abgelaufenen Geschäftsjahr Wertpapieranlagen der Liquiditätsr</w:t>
            </w:r>
            <w:r w:rsidRPr="00E2405E">
              <w:rPr>
                <w:rFonts w:ascii="Arial" w:eastAsia="Times New Roman" w:hAnsi="Arial" w:cs="Arial"/>
                <w:szCs w:val="20"/>
              </w:rPr>
              <w:t>e</w:t>
            </w:r>
            <w:r w:rsidRPr="00E2405E">
              <w:rPr>
                <w:rFonts w:ascii="Arial" w:eastAsia="Times New Roman" w:hAnsi="Arial" w:cs="Arial"/>
                <w:szCs w:val="20"/>
              </w:rPr>
              <w:t>serve zugeführt wurden.</w:t>
            </w:r>
          </w:p>
          <w:p w:rsidR="00E2405E" w:rsidRPr="00E2405E" w:rsidRDefault="00E2405E" w:rsidP="00E2405E">
            <w:pPr>
              <w:spacing w:after="0" w:line="240" w:lineRule="auto"/>
              <w:rPr>
                <w:rFonts w:ascii="Arial" w:eastAsia="Times New Roman" w:hAnsi="Arial" w:cs="Arial"/>
                <w:szCs w:val="20"/>
              </w:rPr>
            </w:pPr>
          </w:p>
          <w:p w:rsidR="00935871" w:rsidRDefault="00E2405E" w:rsidP="00E2405E">
            <w:pPr>
              <w:spacing w:after="0" w:line="240" w:lineRule="auto"/>
              <w:rPr>
                <w:rFonts w:ascii="Arial" w:eastAsia="Times New Roman" w:hAnsi="Arial" w:cs="Arial"/>
                <w:szCs w:val="20"/>
              </w:rPr>
            </w:pPr>
            <w:r w:rsidRPr="00E2405E">
              <w:rPr>
                <w:rFonts w:ascii="Arial" w:eastAsia="Times New Roman" w:hAnsi="Arial" w:cs="Arial"/>
                <w:szCs w:val="20"/>
              </w:rPr>
              <w:t xml:space="preserve">Julius findet in dem vorgelegten Geschäftsbericht unter den Aktiva </w:t>
            </w:r>
            <w:r>
              <w:rPr>
                <w:rFonts w:ascii="Arial" w:eastAsia="Times New Roman" w:hAnsi="Arial" w:cs="Arial"/>
                <w:szCs w:val="20"/>
              </w:rPr>
              <w:t xml:space="preserve">auch </w:t>
            </w:r>
            <w:r w:rsidRPr="00E2405E">
              <w:rPr>
                <w:rFonts w:ascii="Arial" w:eastAsia="Times New Roman" w:hAnsi="Arial" w:cs="Arial"/>
                <w:szCs w:val="20"/>
              </w:rPr>
              <w:t>Angaben über die Wertpapieranlagen der Bank</w:t>
            </w:r>
            <w:r>
              <w:rPr>
                <w:rFonts w:ascii="Arial" w:eastAsia="Times New Roman" w:hAnsi="Arial" w:cs="Arial"/>
                <w:szCs w:val="20"/>
              </w:rPr>
              <w:t xml:space="preserve"> und</w:t>
            </w:r>
            <w:r w:rsidRPr="00E2405E">
              <w:rPr>
                <w:rFonts w:ascii="Arial" w:eastAsia="Times New Roman" w:hAnsi="Arial" w:cs="Arial"/>
                <w:szCs w:val="20"/>
              </w:rPr>
              <w:t xml:space="preserve"> möchte gern wissen, ob es sich bei diesen Wertpapieren um die erwähnten Wertpapiere der L</w:t>
            </w:r>
            <w:r w:rsidRPr="00E2405E">
              <w:rPr>
                <w:rFonts w:ascii="Arial" w:eastAsia="Times New Roman" w:hAnsi="Arial" w:cs="Arial"/>
                <w:szCs w:val="20"/>
              </w:rPr>
              <w:t>i</w:t>
            </w:r>
            <w:r w:rsidRPr="00E2405E">
              <w:rPr>
                <w:rFonts w:ascii="Arial" w:eastAsia="Times New Roman" w:hAnsi="Arial" w:cs="Arial"/>
                <w:szCs w:val="20"/>
              </w:rPr>
              <w:t>quiditätsreserve handelt und wie diese bewertet werden.</w:t>
            </w:r>
          </w:p>
          <w:p w:rsidR="00E2405E" w:rsidRPr="008D2808" w:rsidRDefault="00E2405E" w:rsidP="00E2405E">
            <w:pPr>
              <w:spacing w:after="0" w:line="240" w:lineRule="auto"/>
              <w:rPr>
                <w:rFonts w:ascii="Arial" w:eastAsia="Times New Roman" w:hAnsi="Arial" w:cs="Arial"/>
                <w:szCs w:val="20"/>
              </w:rPr>
            </w:pPr>
          </w:p>
        </w:tc>
        <w:tc>
          <w:tcPr>
            <w:tcW w:w="7057" w:type="dxa"/>
            <w:shd w:val="clear" w:color="auto" w:fill="auto"/>
          </w:tcPr>
          <w:p w:rsidR="00935871" w:rsidRPr="008D2808" w:rsidRDefault="00935871" w:rsidP="00935871">
            <w:pPr>
              <w:tabs>
                <w:tab w:val="left" w:pos="1985"/>
                <w:tab w:val="left" w:pos="3402"/>
              </w:tabs>
              <w:spacing w:after="60" w:line="240" w:lineRule="auto"/>
              <w:rPr>
                <w:rFonts w:ascii="Arial" w:eastAsia="Times New Roman" w:hAnsi="Arial" w:cs="Arial"/>
                <w:b/>
                <w:szCs w:val="20"/>
              </w:rPr>
            </w:pPr>
            <w:r w:rsidRPr="008D2808">
              <w:rPr>
                <w:rFonts w:ascii="Arial" w:eastAsia="Times New Roman" w:hAnsi="Arial" w:cs="Arial"/>
                <w:b/>
                <w:szCs w:val="20"/>
              </w:rPr>
              <w:t>Handlungsprodukt/Lernergebnis</w:t>
            </w:r>
          </w:p>
          <w:p w:rsidR="00E2405E" w:rsidRPr="00E2405E" w:rsidRDefault="00323857" w:rsidP="00E2405E">
            <w:pPr>
              <w:numPr>
                <w:ilvl w:val="0"/>
                <w:numId w:val="41"/>
              </w:numPr>
              <w:spacing w:after="0" w:line="240" w:lineRule="auto"/>
              <w:contextualSpacing/>
              <w:rPr>
                <w:rFonts w:ascii="Arial" w:eastAsia="Times New Roman" w:hAnsi="Arial" w:cs="Arial"/>
              </w:rPr>
            </w:pPr>
            <w:r>
              <w:rPr>
                <w:rFonts w:ascii="Arial" w:eastAsia="Times New Roman" w:hAnsi="Arial" w:cs="Arial"/>
              </w:rPr>
              <w:t>Buchungen bei Kauf und Verkauf eigener Wertpapiere der Liquid</w:t>
            </w:r>
            <w:r>
              <w:rPr>
                <w:rFonts w:ascii="Arial" w:eastAsia="Times New Roman" w:hAnsi="Arial" w:cs="Arial"/>
              </w:rPr>
              <w:t>i</w:t>
            </w:r>
            <w:r>
              <w:rPr>
                <w:rFonts w:ascii="Arial" w:eastAsia="Times New Roman" w:hAnsi="Arial" w:cs="Arial"/>
              </w:rPr>
              <w:t>tätsreserve</w:t>
            </w:r>
          </w:p>
          <w:p w:rsidR="00E2405E" w:rsidRPr="00E2405E" w:rsidRDefault="00E2405E" w:rsidP="00E2405E">
            <w:pPr>
              <w:numPr>
                <w:ilvl w:val="0"/>
                <w:numId w:val="41"/>
              </w:numPr>
              <w:spacing w:after="0" w:line="240" w:lineRule="auto"/>
              <w:contextualSpacing/>
              <w:rPr>
                <w:rFonts w:ascii="Arial" w:eastAsia="Times New Roman" w:hAnsi="Arial" w:cs="Arial"/>
              </w:rPr>
            </w:pPr>
            <w:r w:rsidRPr="00E2405E">
              <w:rPr>
                <w:rFonts w:ascii="Arial" w:eastAsia="Times New Roman" w:hAnsi="Arial" w:cs="Arial"/>
              </w:rPr>
              <w:t>Diskussion über die Bedeutung eigener Wertpapiere der Liquid</w:t>
            </w:r>
            <w:r w:rsidRPr="00E2405E">
              <w:rPr>
                <w:rFonts w:ascii="Arial" w:eastAsia="Times New Roman" w:hAnsi="Arial" w:cs="Arial"/>
              </w:rPr>
              <w:t>i</w:t>
            </w:r>
            <w:r w:rsidRPr="00E2405E">
              <w:rPr>
                <w:rFonts w:ascii="Arial" w:eastAsia="Times New Roman" w:hAnsi="Arial" w:cs="Arial"/>
              </w:rPr>
              <w:t xml:space="preserve">tätsreserve </w:t>
            </w:r>
          </w:p>
          <w:p w:rsidR="00935871" w:rsidRDefault="00E2405E" w:rsidP="00E2405E">
            <w:pPr>
              <w:numPr>
                <w:ilvl w:val="0"/>
                <w:numId w:val="41"/>
              </w:numPr>
              <w:spacing w:after="0" w:line="240" w:lineRule="auto"/>
              <w:contextualSpacing/>
              <w:rPr>
                <w:rFonts w:ascii="Arial" w:eastAsia="Times New Roman" w:hAnsi="Arial" w:cs="Arial"/>
              </w:rPr>
            </w:pPr>
            <w:r w:rsidRPr="00E2405E">
              <w:rPr>
                <w:rFonts w:ascii="Arial" w:eastAsia="Times New Roman" w:hAnsi="Arial" w:cs="Arial"/>
              </w:rPr>
              <w:t>Bewertung eigener Wertpapiere der Liquiditätsreserve</w:t>
            </w:r>
            <w:r w:rsidR="00323857">
              <w:rPr>
                <w:rFonts w:ascii="Arial" w:eastAsia="Times New Roman" w:hAnsi="Arial" w:cs="Arial"/>
              </w:rPr>
              <w:t xml:space="preserve"> am Bilan</w:t>
            </w:r>
            <w:r w:rsidR="00323857">
              <w:rPr>
                <w:rFonts w:ascii="Arial" w:eastAsia="Times New Roman" w:hAnsi="Arial" w:cs="Arial"/>
              </w:rPr>
              <w:t>z</w:t>
            </w:r>
            <w:r w:rsidR="00323857">
              <w:rPr>
                <w:rFonts w:ascii="Arial" w:eastAsia="Times New Roman" w:hAnsi="Arial" w:cs="Arial"/>
              </w:rPr>
              <w:t>stichtag</w:t>
            </w:r>
          </w:p>
          <w:p w:rsidR="00925911" w:rsidRPr="008D2808" w:rsidRDefault="00925911" w:rsidP="00925911">
            <w:pPr>
              <w:numPr>
                <w:ilvl w:val="0"/>
                <w:numId w:val="41"/>
              </w:numPr>
              <w:spacing w:after="0" w:line="240" w:lineRule="auto"/>
              <w:contextualSpacing/>
              <w:rPr>
                <w:rFonts w:ascii="Arial" w:eastAsia="Times New Roman" w:hAnsi="Arial" w:cs="Arial"/>
              </w:rPr>
            </w:pPr>
            <w:r>
              <w:rPr>
                <w:rFonts w:ascii="Arial" w:eastAsia="Times New Roman" w:hAnsi="Arial" w:cs="Arial"/>
              </w:rPr>
              <w:t>ggf. Excel-Anwendung: Skontro „Eigene Wertpapiere“</w:t>
            </w:r>
          </w:p>
        </w:tc>
      </w:tr>
      <w:tr w:rsidR="00935871" w:rsidRPr="008D2808" w:rsidTr="00935871">
        <w:trPr>
          <w:trHeight w:val="2433"/>
          <w:jc w:val="center"/>
        </w:trPr>
        <w:tc>
          <w:tcPr>
            <w:tcW w:w="7514" w:type="dxa"/>
            <w:shd w:val="clear" w:color="auto" w:fill="auto"/>
          </w:tcPr>
          <w:p w:rsidR="00935871" w:rsidRPr="008D2808" w:rsidRDefault="00935871" w:rsidP="00935871">
            <w:pPr>
              <w:spacing w:after="60" w:line="360" w:lineRule="auto"/>
              <w:rPr>
                <w:rFonts w:ascii="Arial" w:eastAsia="Times New Roman" w:hAnsi="Arial" w:cs="Arial"/>
                <w:b/>
                <w:szCs w:val="20"/>
              </w:rPr>
            </w:pPr>
            <w:r w:rsidRPr="008D2808">
              <w:rPr>
                <w:rFonts w:ascii="Arial" w:eastAsia="Times New Roman" w:hAnsi="Arial" w:cs="Arial"/>
                <w:b/>
                <w:szCs w:val="20"/>
              </w:rPr>
              <w:t>Wesentliche Kompetenzen</w:t>
            </w:r>
          </w:p>
          <w:p w:rsidR="00935871" w:rsidRPr="008D2808" w:rsidRDefault="00935871" w:rsidP="00935871">
            <w:pPr>
              <w:spacing w:after="0" w:line="360" w:lineRule="auto"/>
              <w:rPr>
                <w:rFonts w:ascii="Arial" w:eastAsia="MS Mincho" w:hAnsi="Arial" w:cs="Arial"/>
                <w:szCs w:val="20"/>
              </w:rPr>
            </w:pPr>
            <w:r w:rsidRPr="008D2808">
              <w:rPr>
                <w:rFonts w:ascii="Arial" w:eastAsia="MS Mincho" w:hAnsi="Arial" w:cs="Arial"/>
                <w:szCs w:val="20"/>
              </w:rPr>
              <w:t>Die Schülerinnen und Schüler sind in der Lage ...</w:t>
            </w:r>
          </w:p>
          <w:p w:rsidR="00E2405E" w:rsidRPr="00E2405E" w:rsidRDefault="00E2405E" w:rsidP="00E2405E">
            <w:pPr>
              <w:numPr>
                <w:ilvl w:val="0"/>
                <w:numId w:val="38"/>
              </w:numPr>
              <w:contextualSpacing/>
              <w:rPr>
                <w:rFonts w:ascii="Arial" w:eastAsia="MS Mincho" w:hAnsi="Arial" w:cs="Arial"/>
              </w:rPr>
            </w:pPr>
            <w:r w:rsidRPr="00E2405E">
              <w:rPr>
                <w:rFonts w:ascii="Arial" w:eastAsia="MS Mincho" w:hAnsi="Arial" w:cs="Arial"/>
              </w:rPr>
              <w:t>die eigenen Wertpapiere des Kreditinstituts nach ihren Zweck zuzuor</w:t>
            </w:r>
            <w:r w:rsidRPr="00E2405E">
              <w:rPr>
                <w:rFonts w:ascii="Arial" w:eastAsia="MS Mincho" w:hAnsi="Arial" w:cs="Arial"/>
              </w:rPr>
              <w:t>d</w:t>
            </w:r>
            <w:r w:rsidRPr="00E2405E">
              <w:rPr>
                <w:rFonts w:ascii="Arial" w:eastAsia="MS Mincho" w:hAnsi="Arial" w:cs="Arial"/>
              </w:rPr>
              <w:t>nen</w:t>
            </w:r>
            <w:r>
              <w:rPr>
                <w:rFonts w:ascii="Arial" w:eastAsia="MS Mincho" w:hAnsi="Arial" w:cs="Arial"/>
              </w:rPr>
              <w:t>.</w:t>
            </w:r>
          </w:p>
          <w:p w:rsidR="00E2405E" w:rsidRDefault="00E2405E" w:rsidP="00E2405E">
            <w:pPr>
              <w:numPr>
                <w:ilvl w:val="0"/>
                <w:numId w:val="38"/>
              </w:numPr>
              <w:contextualSpacing/>
              <w:rPr>
                <w:rFonts w:ascii="Arial" w:eastAsia="MS Mincho" w:hAnsi="Arial" w:cs="Arial"/>
              </w:rPr>
            </w:pPr>
            <w:r w:rsidRPr="00E2405E">
              <w:rPr>
                <w:rFonts w:ascii="Arial" w:eastAsia="MS Mincho" w:hAnsi="Arial" w:cs="Arial"/>
              </w:rPr>
              <w:t>die Funktion der Wertpapiere der Liquiditätsreserve zu erläutern</w:t>
            </w:r>
            <w:r>
              <w:rPr>
                <w:rFonts w:ascii="Arial" w:eastAsia="MS Mincho" w:hAnsi="Arial" w:cs="Arial"/>
              </w:rPr>
              <w:t>.</w:t>
            </w:r>
          </w:p>
          <w:p w:rsidR="00323857" w:rsidRPr="00E2405E" w:rsidRDefault="00323857" w:rsidP="00E2405E">
            <w:pPr>
              <w:numPr>
                <w:ilvl w:val="0"/>
                <w:numId w:val="38"/>
              </w:numPr>
              <w:contextualSpacing/>
              <w:rPr>
                <w:rFonts w:ascii="Arial" w:eastAsia="MS Mincho" w:hAnsi="Arial" w:cs="Arial"/>
              </w:rPr>
            </w:pPr>
            <w:r>
              <w:rPr>
                <w:rFonts w:ascii="Arial" w:eastAsia="MS Mincho" w:hAnsi="Arial" w:cs="Arial"/>
              </w:rPr>
              <w:t>den Kauf und Verkauf eigener Wertpapiere der Liquiditätsreserve buc</w:t>
            </w:r>
            <w:r>
              <w:rPr>
                <w:rFonts w:ascii="Arial" w:eastAsia="MS Mincho" w:hAnsi="Arial" w:cs="Arial"/>
              </w:rPr>
              <w:t>h</w:t>
            </w:r>
            <w:r>
              <w:rPr>
                <w:rFonts w:ascii="Arial" w:eastAsia="MS Mincho" w:hAnsi="Arial" w:cs="Arial"/>
              </w:rPr>
              <w:t>halterisch sachgerecht zu dokumentieren.</w:t>
            </w:r>
          </w:p>
          <w:p w:rsidR="00935871" w:rsidRDefault="00E2405E" w:rsidP="00323857">
            <w:pPr>
              <w:numPr>
                <w:ilvl w:val="0"/>
                <w:numId w:val="38"/>
              </w:numPr>
              <w:contextualSpacing/>
              <w:rPr>
                <w:rFonts w:ascii="Arial" w:eastAsia="MS Mincho" w:hAnsi="Arial" w:cs="Arial"/>
              </w:rPr>
            </w:pPr>
            <w:r w:rsidRPr="00E2405E">
              <w:rPr>
                <w:rFonts w:ascii="Arial" w:eastAsia="MS Mincho" w:hAnsi="Arial" w:cs="Arial"/>
              </w:rPr>
              <w:t>die Bewertung der Wertpapiere der Liquiditätsreserve vorzunehmen</w:t>
            </w:r>
            <w:r>
              <w:rPr>
                <w:rFonts w:ascii="Arial" w:eastAsia="MS Mincho" w:hAnsi="Arial" w:cs="Arial"/>
              </w:rPr>
              <w:t>.</w:t>
            </w:r>
          </w:p>
          <w:p w:rsidR="00925911" w:rsidRDefault="00925911" w:rsidP="00323857">
            <w:pPr>
              <w:numPr>
                <w:ilvl w:val="0"/>
                <w:numId w:val="38"/>
              </w:numPr>
              <w:contextualSpacing/>
              <w:rPr>
                <w:rFonts w:ascii="Arial" w:eastAsia="MS Mincho" w:hAnsi="Arial" w:cs="Arial"/>
              </w:rPr>
            </w:pPr>
            <w:r>
              <w:rPr>
                <w:rFonts w:ascii="Arial" w:eastAsia="MS Mincho" w:hAnsi="Arial" w:cs="Arial"/>
              </w:rPr>
              <w:t xml:space="preserve">ggf. mithilfe von Excel ein Skontro „Eigene Wertpapiere“ zu entwickeln. </w:t>
            </w:r>
          </w:p>
          <w:p w:rsidR="00785B87" w:rsidRPr="00323857" w:rsidRDefault="00785B87" w:rsidP="00785B87">
            <w:pPr>
              <w:contextualSpacing/>
              <w:rPr>
                <w:rFonts w:ascii="Arial" w:eastAsia="MS Mincho" w:hAnsi="Arial" w:cs="Arial"/>
              </w:rPr>
            </w:pPr>
          </w:p>
        </w:tc>
        <w:tc>
          <w:tcPr>
            <w:tcW w:w="7057" w:type="dxa"/>
            <w:shd w:val="clear" w:color="auto" w:fill="auto"/>
          </w:tcPr>
          <w:p w:rsidR="00935871" w:rsidRPr="00E2405E" w:rsidRDefault="00935871" w:rsidP="00935871">
            <w:pPr>
              <w:spacing w:after="60" w:line="240" w:lineRule="auto"/>
              <w:rPr>
                <w:rFonts w:ascii="Arial" w:eastAsia="Times New Roman" w:hAnsi="Arial" w:cs="Arial"/>
                <w:b/>
              </w:rPr>
            </w:pPr>
            <w:r w:rsidRPr="00E2405E">
              <w:rPr>
                <w:rFonts w:ascii="Arial" w:eastAsia="Times New Roman" w:hAnsi="Arial" w:cs="Arial"/>
                <w:b/>
              </w:rPr>
              <w:t>Konkretisierung der Inhalte</w:t>
            </w:r>
          </w:p>
          <w:p w:rsidR="00E2405E" w:rsidRPr="00E2405E" w:rsidRDefault="00E2405E" w:rsidP="00E2405E">
            <w:pPr>
              <w:pStyle w:val="KeinLeerraum"/>
              <w:numPr>
                <w:ilvl w:val="0"/>
                <w:numId w:val="4"/>
              </w:numPr>
              <w:rPr>
                <w:rFonts w:eastAsia="MS Mincho" w:cs="Arial"/>
                <w:sz w:val="22"/>
              </w:rPr>
            </w:pPr>
            <w:r w:rsidRPr="00E2405E">
              <w:rPr>
                <w:rFonts w:eastAsia="MS Mincho" w:cs="Arial"/>
                <w:sz w:val="22"/>
              </w:rPr>
              <w:t>Kategorien der eigenen Wertpapiere</w:t>
            </w:r>
          </w:p>
          <w:p w:rsidR="00E2405E" w:rsidRPr="00E2405E" w:rsidRDefault="00E2405E" w:rsidP="00E2405E">
            <w:pPr>
              <w:pStyle w:val="KeinLeerraum"/>
              <w:numPr>
                <w:ilvl w:val="0"/>
                <w:numId w:val="4"/>
              </w:numPr>
              <w:rPr>
                <w:rFonts w:eastAsia="MS Mincho" w:cs="Arial"/>
                <w:sz w:val="22"/>
              </w:rPr>
            </w:pPr>
            <w:r w:rsidRPr="00E2405E">
              <w:rPr>
                <w:rFonts w:eastAsia="MS Mincho" w:cs="Arial"/>
                <w:sz w:val="22"/>
              </w:rPr>
              <w:t>Zugangsbewertung</w:t>
            </w:r>
          </w:p>
          <w:p w:rsidR="00E2405E" w:rsidRPr="00E2405E" w:rsidRDefault="00E2405E" w:rsidP="00E2405E">
            <w:pPr>
              <w:pStyle w:val="KeinLeerraum"/>
              <w:numPr>
                <w:ilvl w:val="0"/>
                <w:numId w:val="4"/>
              </w:numPr>
              <w:rPr>
                <w:rFonts w:eastAsia="MS Mincho" w:cs="Arial"/>
                <w:sz w:val="22"/>
              </w:rPr>
            </w:pPr>
            <w:r w:rsidRPr="00E2405E">
              <w:rPr>
                <w:rFonts w:eastAsia="MS Mincho" w:cs="Arial"/>
                <w:sz w:val="22"/>
              </w:rPr>
              <w:t>Folgebewertung</w:t>
            </w:r>
          </w:p>
          <w:p w:rsidR="00E2405E" w:rsidRPr="00E2405E" w:rsidRDefault="00323857" w:rsidP="00E2405E">
            <w:pPr>
              <w:pStyle w:val="KeinLeerraum"/>
              <w:numPr>
                <w:ilvl w:val="0"/>
                <w:numId w:val="4"/>
              </w:numPr>
              <w:rPr>
                <w:rFonts w:eastAsia="MS Mincho" w:cs="Arial"/>
                <w:sz w:val="22"/>
              </w:rPr>
            </w:pPr>
            <w:r>
              <w:rPr>
                <w:rFonts w:eastAsia="MS Mincho" w:cs="Arial"/>
                <w:sz w:val="22"/>
              </w:rPr>
              <w:t>r</w:t>
            </w:r>
            <w:r w:rsidR="00E2405E" w:rsidRPr="00E2405E">
              <w:rPr>
                <w:rFonts w:eastAsia="MS Mincho" w:cs="Arial"/>
                <w:sz w:val="22"/>
              </w:rPr>
              <w:t>ealisierte und nicht realisierte Kursgewinne bzw. Kursverluste</w:t>
            </w:r>
          </w:p>
          <w:p w:rsidR="00323857" w:rsidRPr="00323857" w:rsidRDefault="00323857" w:rsidP="00323857">
            <w:pPr>
              <w:pStyle w:val="KeinLeerraum"/>
              <w:numPr>
                <w:ilvl w:val="0"/>
                <w:numId w:val="4"/>
              </w:numPr>
              <w:rPr>
                <w:rFonts w:eastAsia="MS Mincho" w:cs="Arial"/>
                <w:sz w:val="22"/>
              </w:rPr>
            </w:pPr>
            <w:r>
              <w:rPr>
                <w:rFonts w:eastAsia="MS Mincho" w:cs="Arial"/>
                <w:sz w:val="22"/>
              </w:rPr>
              <w:t>s</w:t>
            </w:r>
            <w:r w:rsidR="00E2405E" w:rsidRPr="00E2405E">
              <w:rPr>
                <w:rFonts w:eastAsia="MS Mincho" w:cs="Arial"/>
                <w:sz w:val="22"/>
              </w:rPr>
              <w:t>trenges Niederstwertprinzip</w:t>
            </w:r>
          </w:p>
          <w:p w:rsidR="00E2405E" w:rsidRPr="00E2405E" w:rsidRDefault="00E2405E" w:rsidP="00E2405E">
            <w:pPr>
              <w:pStyle w:val="KeinLeerraum"/>
              <w:numPr>
                <w:ilvl w:val="0"/>
                <w:numId w:val="4"/>
              </w:numPr>
              <w:rPr>
                <w:rFonts w:eastAsia="MS Mincho" w:cs="Arial"/>
                <w:sz w:val="22"/>
              </w:rPr>
            </w:pPr>
            <w:r w:rsidRPr="00E2405E">
              <w:rPr>
                <w:rFonts w:eastAsia="MS Mincho" w:cs="Arial"/>
                <w:sz w:val="22"/>
              </w:rPr>
              <w:t>Bewertung nach § 340f HGB</w:t>
            </w:r>
          </w:p>
          <w:p w:rsidR="00935871" w:rsidRPr="008D2808" w:rsidRDefault="00935871" w:rsidP="00323857">
            <w:pPr>
              <w:pStyle w:val="KeinLeerraum"/>
              <w:rPr>
                <w:rFonts w:eastAsia="MS Mincho" w:cs="Arial"/>
              </w:rPr>
            </w:pP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E2405E">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785B87" w:rsidRPr="008D2808" w:rsidRDefault="00785B87" w:rsidP="00935871">
            <w:pPr>
              <w:spacing w:after="0" w:line="240" w:lineRule="auto"/>
              <w:rPr>
                <w:rFonts w:ascii="Arial" w:eastAsia="Times New Roman" w:hAnsi="Arial" w:cs="Arial"/>
                <w:b/>
                <w:lang w:eastAsia="de-DE"/>
              </w:rPr>
            </w:pPr>
          </w:p>
          <w:sdt>
            <w:sdtPr>
              <w:rPr>
                <w:rFonts w:ascii="Arial" w:eastAsia="Calibri" w:hAnsi="Arial" w:cs="Arial"/>
                <w:szCs w:val="20"/>
              </w:rPr>
              <w:id w:val="1160278317"/>
              <w:placeholder>
                <w:docPart w:val="EDA3AC72987E48499E7F30AF9EFF1072"/>
              </w:placeholder>
            </w:sdtPr>
            <w:sdtEndPr/>
            <w:sdtContent>
              <w:p w:rsidR="00935871" w:rsidRPr="008D2808"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Nutzung informationstechnischer Systeme</w:t>
                </w:r>
              </w:p>
              <w:p w:rsidR="00935871" w:rsidRDefault="0093587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sidRPr="008D2808">
                  <w:rPr>
                    <w:rFonts w:ascii="Arial" w:eastAsia="Times New Roman" w:hAnsi="Arial" w:cs="Arial"/>
                    <w:szCs w:val="20"/>
                  </w:rPr>
                  <w:t>Informationsbeschaffung aus dem Internet</w:t>
                </w:r>
              </w:p>
              <w:p w:rsidR="00E2405E" w:rsidRPr="00925911" w:rsidRDefault="00925911" w:rsidP="00935871">
                <w:pPr>
                  <w:numPr>
                    <w:ilvl w:val="0"/>
                    <w:numId w:val="1"/>
                  </w:numPr>
                  <w:tabs>
                    <w:tab w:val="left" w:pos="1985"/>
                    <w:tab w:val="left" w:pos="3402"/>
                  </w:tabs>
                  <w:spacing w:after="0" w:line="240" w:lineRule="auto"/>
                  <w:ind w:left="714" w:hanging="357"/>
                  <w:rPr>
                    <w:rFonts w:ascii="Arial" w:eastAsia="Times New Roman" w:hAnsi="Arial" w:cs="Arial"/>
                    <w:szCs w:val="20"/>
                  </w:rPr>
                </w:pPr>
                <w:r>
                  <w:rPr>
                    <w:rFonts w:ascii="Arial" w:eastAsia="Times New Roman" w:hAnsi="Arial" w:cs="Arial"/>
                    <w:szCs w:val="20"/>
                  </w:rPr>
                  <w:t xml:space="preserve">ggf. </w:t>
                </w:r>
                <w:r w:rsidR="00E2405E" w:rsidRPr="00925911">
                  <w:rPr>
                    <w:rFonts w:ascii="Arial" w:eastAsia="Times New Roman" w:hAnsi="Arial" w:cs="Arial"/>
                    <w:szCs w:val="20"/>
                  </w:rPr>
                  <w:t>Einsatz eines Tabellenkalkulationsprogramms zur Darstellung eines Skontros Eigene Wertpapiere</w:t>
                </w:r>
              </w:p>
              <w:p w:rsidR="00935871" w:rsidRPr="008D2808" w:rsidRDefault="00935871" w:rsidP="00935871">
                <w:pPr>
                  <w:numPr>
                    <w:ilvl w:val="0"/>
                    <w:numId w:val="1"/>
                  </w:numPr>
                  <w:spacing w:after="0" w:line="240" w:lineRule="auto"/>
                  <w:ind w:left="714" w:hanging="357"/>
                  <w:contextualSpacing/>
                  <w:rPr>
                    <w:rFonts w:ascii="Arial" w:eastAsia="Calibri" w:hAnsi="Arial" w:cs="Arial"/>
                    <w:szCs w:val="20"/>
                  </w:rPr>
                </w:pPr>
                <w:r w:rsidRPr="008D2808">
                  <w:rPr>
                    <w:rFonts w:ascii="Arial" w:eastAsia="Calibri" w:hAnsi="Arial" w:cs="Arial"/>
                    <w:szCs w:val="20"/>
                  </w:rPr>
                  <w:t>Erwerb von Sicherheit im Umgang mit digitalen Medien</w:t>
                </w:r>
              </w:p>
            </w:sdtContent>
          </w:sdt>
          <w:p w:rsidR="00935871" w:rsidRPr="008D2808" w:rsidRDefault="00935871" w:rsidP="00935871">
            <w:pPr>
              <w:numPr>
                <w:ilvl w:val="0"/>
                <w:numId w:val="1"/>
              </w:numPr>
              <w:spacing w:after="0" w:line="240" w:lineRule="auto"/>
              <w:ind w:left="714" w:hanging="357"/>
              <w:contextualSpacing/>
              <w:rPr>
                <w:rFonts w:ascii="Arial" w:eastAsia="Times New Roman" w:hAnsi="Arial" w:cs="Arial"/>
                <w:szCs w:val="20"/>
              </w:rPr>
            </w:pPr>
            <w:r w:rsidRPr="008D2808">
              <w:rPr>
                <w:rFonts w:ascii="Arial" w:eastAsia="Times New Roman" w:hAnsi="Arial" w:cs="Arial"/>
                <w:szCs w:val="20"/>
              </w:rPr>
              <w:t>Anwendung von Grundlagen eines Präsentationsprogramms (im Falle digitaler Ergebnispräsentation)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1</w:t>
            </w:r>
            <w:r w:rsidR="00E2405E">
              <w:rPr>
                <w:rFonts w:ascii="Arial" w:eastAsia="Times New Roman" w:hAnsi="Arial" w:cs="Arial"/>
                <w:szCs w:val="20"/>
              </w:rPr>
              <w:t>0</w:t>
            </w:r>
            <w:r w:rsidR="00A16914">
              <w:rPr>
                <w:rFonts w:ascii="Arial" w:eastAsia="Times New Roman" w:hAnsi="Arial" w:cs="Arial"/>
                <w:szCs w:val="20"/>
              </w:rPr>
              <w:t>, S. 129 bis 148, insbes. Kapitel 10.2, S. 135 bis 140</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Pr="00F86B68" w:rsidRDefault="00F86B68" w:rsidP="00F86B68">
            <w:pPr>
              <w:spacing w:after="0" w:line="240" w:lineRule="auto"/>
              <w:rPr>
                <w:rFonts w:ascii="Arial" w:eastAsia="Times New Roman" w:hAnsi="Arial" w:cs="Arial"/>
                <w:szCs w:val="20"/>
              </w:rPr>
            </w:pPr>
            <w:r w:rsidRPr="00F86B68">
              <w:rPr>
                <w:rFonts w:ascii="Arial" w:eastAsia="Times New Roman" w:hAnsi="Arial" w:cs="Arial"/>
                <w:szCs w:val="20"/>
              </w:rPr>
              <w:t>HGB, RechKredVO</w:t>
            </w:r>
          </w:p>
          <w:p w:rsidR="00F86B68" w:rsidRPr="00F86B68" w:rsidRDefault="00F86B68" w:rsidP="00F86B68">
            <w:pPr>
              <w:spacing w:after="0" w:line="240" w:lineRule="auto"/>
              <w:rPr>
                <w:rFonts w:ascii="Arial" w:eastAsia="Times New Roman" w:hAnsi="Arial" w:cs="Arial"/>
                <w:szCs w:val="20"/>
              </w:rPr>
            </w:pPr>
            <w:r w:rsidRPr="00F86B68">
              <w:rPr>
                <w:rFonts w:ascii="Arial" w:eastAsia="Times New Roman" w:hAnsi="Arial" w:cs="Arial"/>
                <w:szCs w:val="20"/>
              </w:rPr>
              <w:t>Bewertung eigener Wertpapiere des Anlagebestandes und des Handelsbestandes</w:t>
            </w:r>
            <w:r>
              <w:rPr>
                <w:rFonts w:ascii="Arial" w:eastAsia="Times New Roman" w:hAnsi="Arial" w:cs="Arial"/>
                <w:szCs w:val="20"/>
              </w:rPr>
              <w:t>: siehe Schulbuch, LF 7, Kap. 10.1 und 10.3</w:t>
            </w:r>
          </w:p>
          <w:p w:rsidR="00935871" w:rsidRDefault="00935871" w:rsidP="00E2405E">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p w:rsidR="00E2405E" w:rsidRPr="008D2808" w:rsidRDefault="00E2405E" w:rsidP="00925911">
            <w:pPr>
              <w:spacing w:after="0" w:line="240" w:lineRule="auto"/>
              <w:rPr>
                <w:rFonts w:ascii="Arial" w:eastAsia="Times New Roman" w:hAnsi="Arial" w:cs="Arial"/>
                <w:szCs w:val="20"/>
              </w:rPr>
            </w:pPr>
            <w:r w:rsidRPr="00925911">
              <w:rPr>
                <w:rFonts w:ascii="Arial" w:eastAsia="Times New Roman" w:hAnsi="Arial" w:cs="Arial"/>
                <w:szCs w:val="20"/>
              </w:rPr>
              <w:t xml:space="preserve">Darstellung eines Skontros </w:t>
            </w:r>
            <w:r w:rsidR="00925911" w:rsidRPr="00925911">
              <w:rPr>
                <w:rFonts w:ascii="Arial" w:eastAsia="Times New Roman" w:hAnsi="Arial" w:cs="Arial"/>
                <w:szCs w:val="20"/>
              </w:rPr>
              <w:t>„</w:t>
            </w:r>
            <w:r w:rsidRPr="00925911">
              <w:rPr>
                <w:rFonts w:ascii="Arial" w:eastAsia="Times New Roman" w:hAnsi="Arial" w:cs="Arial"/>
                <w:szCs w:val="20"/>
              </w:rPr>
              <w:t>Eigene Wertpapiere</w:t>
            </w:r>
            <w:r w:rsidR="00925911" w:rsidRPr="00925911">
              <w:rPr>
                <w:rFonts w:ascii="Arial" w:eastAsia="Times New Roman" w:hAnsi="Arial" w:cs="Arial"/>
                <w:szCs w:val="20"/>
              </w:rPr>
              <w:t>“</w:t>
            </w:r>
            <w:r w:rsidRPr="00925911">
              <w:rPr>
                <w:rFonts w:ascii="Arial" w:eastAsia="Times New Roman" w:hAnsi="Arial" w:cs="Arial"/>
                <w:szCs w:val="20"/>
              </w:rPr>
              <w:t xml:space="preserve"> mithilfe von Excel: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935871" w:rsidP="00AD55CA">
            <w:pPr>
              <w:spacing w:after="0" w:line="240" w:lineRule="auto"/>
              <w:rPr>
                <w:rFonts w:ascii="Arial" w:eastAsia="Times New Roman" w:hAnsi="Arial" w:cs="Arial"/>
                <w:b/>
                <w:szCs w:val="20"/>
              </w:rPr>
            </w:pPr>
            <w:r w:rsidRPr="008D2808">
              <w:rPr>
                <w:rFonts w:ascii="Arial" w:eastAsia="Times New Roman" w:hAnsi="Arial" w:cs="Arial"/>
                <w:szCs w:val="20"/>
              </w:rPr>
              <w:t xml:space="preserve">Internetzugang, </w:t>
            </w:r>
            <w:r w:rsidRPr="00D479FD">
              <w:rPr>
                <w:rFonts w:ascii="Arial" w:eastAsia="Times New Roman" w:hAnsi="Arial" w:cs="Arial"/>
                <w:szCs w:val="20"/>
              </w:rPr>
              <w:t xml:space="preserve">ggf. PC-Raum bzw. ausreichende Anzahl von Rechnern, </w:t>
            </w:r>
            <w:proofErr w:type="spellStart"/>
            <w:r w:rsidRPr="00D479FD">
              <w:rPr>
                <w:rFonts w:ascii="Arial" w:eastAsia="Times New Roman" w:hAnsi="Arial" w:cs="Arial"/>
                <w:szCs w:val="20"/>
              </w:rPr>
              <w:t>Beamer</w:t>
            </w:r>
            <w:proofErr w:type="spellEnd"/>
            <w:r w:rsidRPr="00D479FD">
              <w:rPr>
                <w:rFonts w:ascii="Arial" w:eastAsia="Times New Roman" w:hAnsi="Arial" w:cs="Arial"/>
                <w:szCs w:val="20"/>
              </w:rPr>
              <w:t xml:space="preserve">, </w:t>
            </w:r>
            <w:r w:rsidRPr="00925911">
              <w:rPr>
                <w:rFonts w:ascii="Arial" w:eastAsia="Times New Roman" w:hAnsi="Arial" w:cs="Arial"/>
                <w:szCs w:val="20"/>
              </w:rPr>
              <w:t>Visualizer</w:t>
            </w:r>
            <w:r w:rsidR="00E2405E" w:rsidRPr="00925911">
              <w:rPr>
                <w:rFonts w:ascii="Arial" w:eastAsia="Times New Roman" w:hAnsi="Arial" w:cs="Arial"/>
                <w:szCs w:val="20"/>
              </w:rPr>
              <w:t>,</w:t>
            </w:r>
            <w:r w:rsidRPr="00925911">
              <w:rPr>
                <w:rFonts w:ascii="Arial" w:eastAsia="Times New Roman" w:hAnsi="Arial" w:cs="Arial"/>
                <w:szCs w:val="20"/>
              </w:rPr>
              <w:t xml:space="preserve"> </w:t>
            </w:r>
            <w:r w:rsidR="00E2405E" w:rsidRPr="00925911">
              <w:rPr>
                <w:rFonts w:ascii="Arial" w:eastAsia="Times New Roman" w:hAnsi="Arial" w:cs="Arial"/>
                <w:szCs w:val="20"/>
              </w:rPr>
              <w:t xml:space="preserve">Tabellenkalkulationsprogramm, </w:t>
            </w:r>
            <w:r w:rsidRPr="00925911">
              <w:rPr>
                <w:rFonts w:ascii="Arial" w:eastAsia="Times New Roman" w:hAnsi="Arial" w:cs="Arial"/>
                <w:szCs w:val="20"/>
              </w:rPr>
              <w:t>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8A6D11" w:rsidRDefault="008A6D11"/>
    <w:p w:rsidR="00323857" w:rsidRDefault="00323857" w:rsidP="00AC7BB5"/>
    <w:p w:rsidR="00323857" w:rsidRDefault="00323857" w:rsidP="00AC7BB5"/>
    <w:p w:rsidR="00323857" w:rsidRDefault="00323857" w:rsidP="00AC7BB5"/>
    <w:p w:rsidR="00935871" w:rsidRPr="008D2808" w:rsidRDefault="00AC7BB5" w:rsidP="00935871">
      <w:pPr>
        <w:keepNext/>
        <w:spacing w:after="120" w:line="240" w:lineRule="auto"/>
        <w:outlineLvl w:val="1"/>
        <w:rPr>
          <w:rFonts w:ascii="Arial" w:eastAsia="Times New Roman" w:hAnsi="Arial" w:cs="Arial"/>
          <w:b/>
          <w:kern w:val="28"/>
          <w:sz w:val="28"/>
          <w:szCs w:val="28"/>
        </w:rPr>
      </w:pPr>
      <w:r>
        <w:br w:type="page"/>
      </w:r>
      <w:r w:rsidR="00935871" w:rsidRPr="00D479FD">
        <w:rPr>
          <w:rFonts w:ascii="Arial" w:eastAsia="Times New Roman" w:hAnsi="Arial" w:cs="Arial"/>
          <w:b/>
          <w:sz w:val="28"/>
          <w:szCs w:val="28"/>
        </w:rPr>
        <w:lastRenderedPageBreak/>
        <w:t>Didaktische Jahresplanung – Bankkaufmann/Bankkauffrau</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935871" w:rsidRPr="008D2808" w:rsidTr="00935871">
        <w:trPr>
          <w:jc w:val="center"/>
        </w:trPr>
        <w:tc>
          <w:tcPr>
            <w:tcW w:w="14571" w:type="dxa"/>
            <w:gridSpan w:val="2"/>
            <w:shd w:val="clear" w:color="auto" w:fill="auto"/>
          </w:tcPr>
          <w:p w:rsidR="00935871" w:rsidRPr="008D2808" w:rsidRDefault="00935871" w:rsidP="00935871">
            <w:pPr>
              <w:tabs>
                <w:tab w:val="left" w:pos="2354"/>
              </w:tabs>
              <w:spacing w:before="60" w:after="60" w:line="240" w:lineRule="auto"/>
              <w:rPr>
                <w:rFonts w:ascii="Arial" w:eastAsia="Times New Roman" w:hAnsi="Arial" w:cs="Arial"/>
                <w:b/>
                <w:szCs w:val="20"/>
              </w:rPr>
            </w:pPr>
            <w:r w:rsidRPr="008D2808">
              <w:rPr>
                <w:rFonts w:ascii="Arial" w:eastAsia="Times New Roman" w:hAnsi="Arial" w:cs="Arial"/>
                <w:b/>
                <w:szCs w:val="20"/>
              </w:rPr>
              <w:t>Ausbildungsjahr: 2</w:t>
            </w:r>
          </w:p>
          <w:p w:rsidR="00935871" w:rsidRPr="008D2808" w:rsidRDefault="00935871" w:rsidP="00935871">
            <w:pPr>
              <w:tabs>
                <w:tab w:val="left" w:pos="2411"/>
                <w:tab w:val="left" w:pos="3232"/>
                <w:tab w:val="left" w:pos="3806"/>
              </w:tabs>
              <w:spacing w:before="60" w:after="60" w:line="240" w:lineRule="auto"/>
              <w:rPr>
                <w:rFonts w:ascii="Arial" w:eastAsia="Times New Roman" w:hAnsi="Arial" w:cs="Arial"/>
                <w:szCs w:val="20"/>
              </w:rPr>
            </w:pPr>
            <w:r w:rsidRPr="008D2808">
              <w:rPr>
                <w:rFonts w:ascii="Arial" w:eastAsia="Times New Roman" w:hAnsi="Arial" w:cs="Arial"/>
                <w:b/>
                <w:szCs w:val="20"/>
              </w:rPr>
              <w:t xml:space="preserve">Lernfeld Nr. </w:t>
            </w:r>
            <w:r w:rsidRPr="00D479FD">
              <w:rPr>
                <w:rFonts w:ascii="Arial" w:eastAsia="Times New Roman" w:hAnsi="Arial" w:cs="Arial"/>
                <w:b/>
                <w:szCs w:val="20"/>
              </w:rPr>
              <w:t>7</w:t>
            </w:r>
            <w:r w:rsidRPr="008D2808">
              <w:rPr>
                <w:rFonts w:ascii="Arial" w:eastAsia="Times New Roman" w:hAnsi="Arial" w:cs="Arial"/>
                <w:szCs w:val="20"/>
              </w:rPr>
              <w:t xml:space="preserve"> </w:t>
            </w:r>
            <w:r w:rsidRPr="008D2808">
              <w:rPr>
                <w:rFonts w:ascii="Arial" w:eastAsia="Times New Roman" w:hAnsi="Arial" w:cs="Arial"/>
                <w:szCs w:val="20"/>
              </w:rPr>
              <w:tab/>
              <w:t>(</w:t>
            </w:r>
            <w:r w:rsidRPr="00D479FD">
              <w:rPr>
                <w:rFonts w:ascii="Arial" w:eastAsia="Times New Roman" w:hAnsi="Arial" w:cs="Arial"/>
                <w:szCs w:val="20"/>
              </w:rPr>
              <w:t>6</w:t>
            </w:r>
            <w:r w:rsidRPr="008D2808">
              <w:rPr>
                <w:rFonts w:ascii="Arial" w:eastAsia="Times New Roman" w:hAnsi="Arial" w:cs="Arial"/>
                <w:szCs w:val="20"/>
              </w:rPr>
              <w:t>0 UStd.)</w:t>
            </w:r>
            <w:r w:rsidRPr="008D2808">
              <w:rPr>
                <w:rFonts w:ascii="Arial" w:eastAsia="Times New Roman" w:hAnsi="Arial" w:cs="Arial"/>
                <w:szCs w:val="20"/>
              </w:rPr>
              <w:tab/>
            </w:r>
            <w:r w:rsidRPr="008D2808">
              <w:rPr>
                <w:rFonts w:ascii="Arial" w:eastAsia="Times New Roman" w:hAnsi="Arial" w:cs="Arial"/>
                <w:b/>
                <w:szCs w:val="20"/>
              </w:rPr>
              <w:t xml:space="preserve">Werteströme </w:t>
            </w:r>
            <w:r w:rsidRPr="00D479FD">
              <w:rPr>
                <w:rFonts w:ascii="Arial" w:eastAsia="Times New Roman" w:hAnsi="Arial" w:cs="Arial"/>
                <w:b/>
                <w:szCs w:val="20"/>
              </w:rPr>
              <w:t xml:space="preserve">und Geschäftsprozesse </w:t>
            </w:r>
            <w:r w:rsidRPr="008D2808">
              <w:rPr>
                <w:rFonts w:ascii="Arial" w:eastAsia="Times New Roman" w:hAnsi="Arial" w:cs="Arial"/>
                <w:b/>
                <w:szCs w:val="20"/>
              </w:rPr>
              <w:t xml:space="preserve">erfassen und </w:t>
            </w:r>
            <w:r w:rsidRPr="00D479FD">
              <w:rPr>
                <w:rFonts w:ascii="Arial" w:eastAsia="Times New Roman" w:hAnsi="Arial" w:cs="Arial"/>
                <w:b/>
                <w:szCs w:val="20"/>
              </w:rPr>
              <w:t>dokumentieren</w:t>
            </w:r>
          </w:p>
          <w:p w:rsidR="00935871" w:rsidRPr="008D2808" w:rsidRDefault="00935871" w:rsidP="00935871">
            <w:pPr>
              <w:tabs>
                <w:tab w:val="left" w:pos="2411"/>
                <w:tab w:val="left" w:pos="3806"/>
              </w:tabs>
              <w:spacing w:after="0" w:line="240" w:lineRule="auto"/>
              <w:rPr>
                <w:rFonts w:ascii="Arial" w:eastAsia="Times New Roman" w:hAnsi="Arial" w:cs="Arial"/>
                <w:b/>
                <w:szCs w:val="20"/>
              </w:rPr>
            </w:pPr>
            <w:r w:rsidRPr="008D2808">
              <w:rPr>
                <w:rFonts w:ascii="Arial" w:eastAsia="Times New Roman" w:hAnsi="Arial" w:cs="Arial"/>
                <w:b/>
                <w:szCs w:val="20"/>
              </w:rPr>
              <w:t xml:space="preserve">Lernsituation Nr. </w:t>
            </w:r>
            <w:r w:rsidRPr="00D479FD">
              <w:rPr>
                <w:rFonts w:ascii="Arial" w:eastAsia="Times New Roman" w:hAnsi="Arial" w:cs="Arial"/>
                <w:b/>
                <w:szCs w:val="20"/>
              </w:rPr>
              <w:t>1</w:t>
            </w:r>
            <w:r w:rsidR="00323857">
              <w:rPr>
                <w:rFonts w:ascii="Arial" w:eastAsia="Times New Roman" w:hAnsi="Arial" w:cs="Arial"/>
                <w:b/>
                <w:szCs w:val="20"/>
              </w:rPr>
              <w:t>1</w:t>
            </w:r>
            <w:r w:rsidRPr="008D2808">
              <w:rPr>
                <w:rFonts w:ascii="Arial" w:eastAsia="Times New Roman" w:hAnsi="Arial" w:cs="Arial"/>
                <w:b/>
                <w:szCs w:val="20"/>
              </w:rPr>
              <w:t xml:space="preserve"> </w:t>
            </w:r>
            <w:r w:rsidRPr="008D2808">
              <w:rPr>
                <w:rFonts w:ascii="Arial" w:eastAsia="Times New Roman" w:hAnsi="Arial" w:cs="Arial"/>
                <w:b/>
                <w:szCs w:val="20"/>
              </w:rPr>
              <w:tab/>
            </w:r>
            <w:r w:rsidRPr="008D2808">
              <w:rPr>
                <w:rFonts w:ascii="Arial" w:eastAsia="Times New Roman" w:hAnsi="Arial" w:cs="Arial"/>
                <w:szCs w:val="20"/>
              </w:rPr>
              <w:t>(</w:t>
            </w:r>
            <w:r w:rsidR="0017661D">
              <w:rPr>
                <w:rFonts w:ascii="Arial" w:eastAsia="Times New Roman" w:hAnsi="Arial" w:cs="Arial"/>
                <w:szCs w:val="20"/>
              </w:rPr>
              <w:t>4</w:t>
            </w:r>
            <w:r w:rsidRPr="00D479FD">
              <w:rPr>
                <w:rFonts w:ascii="Arial" w:eastAsia="Times New Roman" w:hAnsi="Arial" w:cs="Arial"/>
                <w:szCs w:val="20"/>
              </w:rPr>
              <w:t>-</w:t>
            </w:r>
            <w:r w:rsidR="0017661D">
              <w:rPr>
                <w:rFonts w:ascii="Arial" w:eastAsia="Times New Roman" w:hAnsi="Arial" w:cs="Arial"/>
                <w:szCs w:val="20"/>
              </w:rPr>
              <w:t>5</w:t>
            </w:r>
            <w:r w:rsidRPr="008D2808">
              <w:rPr>
                <w:rFonts w:ascii="Arial" w:eastAsia="Times New Roman" w:hAnsi="Arial" w:cs="Arial"/>
                <w:szCs w:val="20"/>
              </w:rPr>
              <w:t xml:space="preserve"> UStd.)</w:t>
            </w:r>
            <w:r w:rsidRPr="008D2808">
              <w:rPr>
                <w:rFonts w:ascii="Arial" w:eastAsia="Times New Roman" w:hAnsi="Arial" w:cs="Arial"/>
                <w:b/>
                <w:szCs w:val="20"/>
              </w:rPr>
              <w:tab/>
            </w:r>
            <w:r w:rsidR="0017661D" w:rsidRPr="0017661D">
              <w:rPr>
                <w:rFonts w:ascii="Arial" w:eastAsia="Times New Roman" w:hAnsi="Arial" w:cs="Arial"/>
                <w:szCs w:val="20"/>
              </w:rPr>
              <w:t xml:space="preserve">Die Möglichkeiten der bilanziellen Risikovorsorge diskutieren, Ursachen für Rückstellungen begründen und </w:t>
            </w:r>
            <w:r w:rsidR="0017661D">
              <w:rPr>
                <w:rFonts w:ascii="Arial" w:eastAsia="Times New Roman" w:hAnsi="Arial" w:cs="Arial"/>
                <w:szCs w:val="20"/>
              </w:rPr>
              <w:tab/>
            </w:r>
            <w:r w:rsidR="0017661D">
              <w:rPr>
                <w:rFonts w:ascii="Arial" w:eastAsia="Times New Roman" w:hAnsi="Arial" w:cs="Arial"/>
                <w:szCs w:val="20"/>
              </w:rPr>
              <w:tab/>
            </w:r>
            <w:r w:rsidR="0017661D" w:rsidRPr="0017661D">
              <w:rPr>
                <w:rFonts w:ascii="Arial" w:eastAsia="Times New Roman" w:hAnsi="Arial" w:cs="Arial"/>
                <w:szCs w:val="20"/>
              </w:rPr>
              <w:t>den Vorsorgebedarf für allgemeine Bankrisiken ermitteln</w:t>
            </w:r>
          </w:p>
        </w:tc>
      </w:tr>
      <w:tr w:rsidR="00935871" w:rsidRPr="008D2808" w:rsidTr="00935871">
        <w:trPr>
          <w:trHeight w:val="1112"/>
          <w:jc w:val="center"/>
        </w:trPr>
        <w:tc>
          <w:tcPr>
            <w:tcW w:w="7514" w:type="dxa"/>
            <w:shd w:val="clear" w:color="auto" w:fill="auto"/>
          </w:tcPr>
          <w:p w:rsidR="00935871" w:rsidRPr="0017661D" w:rsidRDefault="00935871" w:rsidP="00935871">
            <w:pPr>
              <w:spacing w:after="60" w:line="240" w:lineRule="auto"/>
              <w:rPr>
                <w:rFonts w:ascii="Arial" w:eastAsia="Times New Roman" w:hAnsi="Arial" w:cs="Arial"/>
                <w:b/>
              </w:rPr>
            </w:pPr>
            <w:r w:rsidRPr="0017661D">
              <w:rPr>
                <w:rFonts w:ascii="Arial" w:eastAsia="Times New Roman" w:hAnsi="Arial" w:cs="Arial"/>
                <w:b/>
              </w:rPr>
              <w:t xml:space="preserve">Einstiegsszenario </w:t>
            </w:r>
          </w:p>
          <w:p w:rsidR="0017661D" w:rsidRPr="0017661D" w:rsidRDefault="0017661D" w:rsidP="0017661D">
            <w:pPr>
              <w:spacing w:after="0" w:line="240" w:lineRule="auto"/>
              <w:rPr>
                <w:rFonts w:ascii="Arial" w:eastAsia="Times New Roman" w:hAnsi="Arial" w:cs="Arial"/>
              </w:rPr>
            </w:pPr>
            <w:r w:rsidRPr="0017661D">
              <w:rPr>
                <w:rFonts w:ascii="Arial" w:eastAsia="Times New Roman" w:hAnsi="Arial" w:cs="Arial"/>
              </w:rPr>
              <w:t>Auf der Hauptversammlung der Volksbank Minden eG berichtet deren Vo</w:t>
            </w:r>
            <w:r w:rsidRPr="0017661D">
              <w:rPr>
                <w:rFonts w:ascii="Arial" w:eastAsia="Times New Roman" w:hAnsi="Arial" w:cs="Arial"/>
              </w:rPr>
              <w:t>r</w:t>
            </w:r>
            <w:r w:rsidRPr="0017661D">
              <w:rPr>
                <w:rFonts w:ascii="Arial" w:eastAsia="Times New Roman" w:hAnsi="Arial" w:cs="Arial"/>
              </w:rPr>
              <w:t xml:space="preserve">standsvorsitzender, dass die Reparatur des Daches einer Zweigstelle erst im nächsten Geschäftsjahr durchgeführt werden kann und mit Kosten von voraussichtlich 45.000,00 € zu rechnen ist. </w:t>
            </w:r>
          </w:p>
          <w:p w:rsidR="0017661D" w:rsidRPr="0017661D" w:rsidRDefault="0017661D" w:rsidP="0017661D">
            <w:pPr>
              <w:spacing w:after="0" w:line="240" w:lineRule="auto"/>
              <w:rPr>
                <w:rFonts w:ascii="Arial" w:eastAsia="Times New Roman" w:hAnsi="Arial" w:cs="Arial"/>
              </w:rPr>
            </w:pPr>
          </w:p>
          <w:p w:rsidR="0017661D" w:rsidRPr="0017661D" w:rsidRDefault="0017661D" w:rsidP="0017661D">
            <w:pPr>
              <w:spacing w:after="0" w:line="240" w:lineRule="auto"/>
              <w:rPr>
                <w:rFonts w:ascii="Arial" w:eastAsia="Times New Roman" w:hAnsi="Arial" w:cs="Arial"/>
              </w:rPr>
            </w:pPr>
            <w:r w:rsidRPr="0017661D">
              <w:rPr>
                <w:rFonts w:ascii="Arial" w:eastAsia="Times New Roman" w:hAnsi="Arial" w:cs="Arial"/>
              </w:rPr>
              <w:t>Der Vorstand führt weiterhin aus, dass auch im abgelaufenen Geschäftsjahr in vollem Umfang Risikovorsorge betroffen werden konnte.</w:t>
            </w:r>
          </w:p>
          <w:p w:rsidR="00935871" w:rsidRPr="0017661D" w:rsidRDefault="00935871" w:rsidP="0017661D">
            <w:pPr>
              <w:spacing w:after="0" w:line="240" w:lineRule="auto"/>
              <w:rPr>
                <w:rFonts w:ascii="Arial" w:eastAsia="Times New Roman" w:hAnsi="Arial" w:cs="Arial"/>
              </w:rPr>
            </w:pPr>
          </w:p>
        </w:tc>
        <w:tc>
          <w:tcPr>
            <w:tcW w:w="7057" w:type="dxa"/>
            <w:shd w:val="clear" w:color="auto" w:fill="auto"/>
          </w:tcPr>
          <w:p w:rsidR="00935871" w:rsidRPr="0017661D" w:rsidRDefault="00935871" w:rsidP="00935871">
            <w:pPr>
              <w:tabs>
                <w:tab w:val="left" w:pos="1985"/>
                <w:tab w:val="left" w:pos="3402"/>
              </w:tabs>
              <w:spacing w:after="60" w:line="240" w:lineRule="auto"/>
              <w:rPr>
                <w:rFonts w:ascii="Arial" w:eastAsia="Times New Roman" w:hAnsi="Arial" w:cs="Arial"/>
                <w:b/>
              </w:rPr>
            </w:pPr>
            <w:r w:rsidRPr="0017661D">
              <w:rPr>
                <w:rFonts w:ascii="Arial" w:eastAsia="Times New Roman" w:hAnsi="Arial" w:cs="Arial"/>
                <w:b/>
              </w:rPr>
              <w:t>Handlungsprodukt/Lernergebnis</w:t>
            </w:r>
          </w:p>
          <w:p w:rsidR="009E6EFF" w:rsidRDefault="009E6EFF" w:rsidP="009E6EFF">
            <w:pPr>
              <w:pStyle w:val="KeinLeerraum"/>
              <w:numPr>
                <w:ilvl w:val="0"/>
                <w:numId w:val="41"/>
              </w:numPr>
              <w:rPr>
                <w:rFonts w:eastAsia="MS Mincho" w:cs="Arial"/>
                <w:sz w:val="22"/>
              </w:rPr>
            </w:pPr>
            <w:r>
              <w:rPr>
                <w:rFonts w:eastAsia="MS Mincho" w:cs="Arial"/>
                <w:sz w:val="22"/>
              </w:rPr>
              <w:t>Buchungen im Rahmen der Zugangs- und Folgebewertung</w:t>
            </w:r>
          </w:p>
          <w:p w:rsidR="009E6EFF" w:rsidRDefault="009E6EFF" w:rsidP="009E6EFF">
            <w:pPr>
              <w:numPr>
                <w:ilvl w:val="0"/>
                <w:numId w:val="41"/>
              </w:numPr>
              <w:spacing w:after="0" w:line="240" w:lineRule="auto"/>
              <w:contextualSpacing/>
              <w:rPr>
                <w:rFonts w:ascii="Arial" w:eastAsia="Times New Roman" w:hAnsi="Arial" w:cs="Arial"/>
              </w:rPr>
            </w:pPr>
            <w:r>
              <w:rPr>
                <w:rFonts w:ascii="Arial" w:eastAsia="Times New Roman" w:hAnsi="Arial" w:cs="Arial"/>
              </w:rPr>
              <w:t>Auflösung von Rückstellungen</w:t>
            </w:r>
          </w:p>
          <w:p w:rsidR="0017661D" w:rsidRPr="0017661D" w:rsidRDefault="0017661D" w:rsidP="009E6EFF">
            <w:pPr>
              <w:numPr>
                <w:ilvl w:val="0"/>
                <w:numId w:val="41"/>
              </w:numPr>
              <w:spacing w:after="0" w:line="240" w:lineRule="auto"/>
              <w:contextualSpacing/>
              <w:rPr>
                <w:rFonts w:ascii="Arial" w:eastAsia="Times New Roman" w:hAnsi="Arial" w:cs="Arial"/>
              </w:rPr>
            </w:pPr>
            <w:r w:rsidRPr="0017661D">
              <w:rPr>
                <w:rFonts w:ascii="Arial" w:eastAsia="Times New Roman" w:hAnsi="Arial" w:cs="Arial"/>
              </w:rPr>
              <w:t>Darstellen der allgemeinen Regeln für die Bildung von Rückstellu</w:t>
            </w:r>
            <w:r w:rsidRPr="0017661D">
              <w:rPr>
                <w:rFonts w:ascii="Arial" w:eastAsia="Times New Roman" w:hAnsi="Arial" w:cs="Arial"/>
              </w:rPr>
              <w:t>n</w:t>
            </w:r>
            <w:r w:rsidRPr="0017661D">
              <w:rPr>
                <w:rFonts w:ascii="Arial" w:eastAsia="Times New Roman" w:hAnsi="Arial" w:cs="Arial"/>
              </w:rPr>
              <w:t>gen</w:t>
            </w:r>
          </w:p>
          <w:p w:rsidR="0017661D" w:rsidRDefault="0017661D" w:rsidP="009E6EFF">
            <w:pPr>
              <w:numPr>
                <w:ilvl w:val="0"/>
                <w:numId w:val="41"/>
              </w:numPr>
              <w:spacing w:after="0" w:line="240" w:lineRule="auto"/>
              <w:contextualSpacing/>
              <w:rPr>
                <w:rFonts w:ascii="Arial" w:eastAsia="Times New Roman" w:hAnsi="Arial" w:cs="Arial"/>
              </w:rPr>
            </w:pPr>
            <w:r w:rsidRPr="0017661D">
              <w:rPr>
                <w:rFonts w:ascii="Arial" w:eastAsia="Times New Roman" w:hAnsi="Arial" w:cs="Arial"/>
              </w:rPr>
              <w:t>Recherche über den Umfang der Vorsorge in der  Bilanz des Au</w:t>
            </w:r>
            <w:r w:rsidRPr="0017661D">
              <w:rPr>
                <w:rFonts w:ascii="Arial" w:eastAsia="Times New Roman" w:hAnsi="Arial" w:cs="Arial"/>
              </w:rPr>
              <w:t>s</w:t>
            </w:r>
            <w:r w:rsidRPr="0017661D">
              <w:rPr>
                <w:rFonts w:ascii="Arial" w:eastAsia="Times New Roman" w:hAnsi="Arial" w:cs="Arial"/>
              </w:rPr>
              <w:t>bildungsbetriebes</w:t>
            </w:r>
          </w:p>
          <w:p w:rsidR="00925911" w:rsidRPr="0017661D" w:rsidRDefault="00925911" w:rsidP="009E6EFF">
            <w:pPr>
              <w:numPr>
                <w:ilvl w:val="0"/>
                <w:numId w:val="41"/>
              </w:numPr>
              <w:spacing w:after="0" w:line="240" w:lineRule="auto"/>
              <w:contextualSpacing/>
              <w:rPr>
                <w:rFonts w:ascii="Arial" w:eastAsia="Times New Roman" w:hAnsi="Arial" w:cs="Arial"/>
              </w:rPr>
            </w:pPr>
            <w:r>
              <w:rPr>
                <w:rFonts w:ascii="Arial" w:eastAsia="Times New Roman" w:hAnsi="Arial" w:cs="Arial"/>
              </w:rPr>
              <w:t xml:space="preserve">ggf. Excel-Anwendung: </w:t>
            </w:r>
            <w:r w:rsidRPr="00925911">
              <w:rPr>
                <w:rFonts w:ascii="Arial" w:eastAsia="Times New Roman" w:hAnsi="Arial" w:cs="Arial"/>
              </w:rPr>
              <w:t>Berechnung der Vorsorgereserven</w:t>
            </w:r>
          </w:p>
          <w:p w:rsidR="00935871" w:rsidRPr="0017661D" w:rsidRDefault="00935871" w:rsidP="00785B87">
            <w:pPr>
              <w:spacing w:after="0" w:line="240" w:lineRule="auto"/>
              <w:contextualSpacing/>
              <w:rPr>
                <w:rFonts w:ascii="Arial" w:eastAsia="Times New Roman" w:hAnsi="Arial" w:cs="Arial"/>
              </w:rPr>
            </w:pPr>
          </w:p>
        </w:tc>
      </w:tr>
      <w:tr w:rsidR="00935871" w:rsidRPr="008D2808" w:rsidTr="00AA41C4">
        <w:trPr>
          <w:trHeight w:val="2636"/>
          <w:jc w:val="center"/>
        </w:trPr>
        <w:tc>
          <w:tcPr>
            <w:tcW w:w="7514" w:type="dxa"/>
            <w:shd w:val="clear" w:color="auto" w:fill="auto"/>
          </w:tcPr>
          <w:p w:rsidR="00935871" w:rsidRPr="0017661D" w:rsidRDefault="00935871" w:rsidP="00935871">
            <w:pPr>
              <w:spacing w:after="60" w:line="360" w:lineRule="auto"/>
              <w:rPr>
                <w:rFonts w:ascii="Arial" w:eastAsia="Times New Roman" w:hAnsi="Arial" w:cs="Arial"/>
                <w:b/>
              </w:rPr>
            </w:pPr>
            <w:r w:rsidRPr="0017661D">
              <w:rPr>
                <w:rFonts w:ascii="Arial" w:eastAsia="Times New Roman" w:hAnsi="Arial" w:cs="Arial"/>
                <w:b/>
              </w:rPr>
              <w:t>Wesentliche Kompetenzen</w:t>
            </w:r>
          </w:p>
          <w:p w:rsidR="00935871" w:rsidRPr="0017661D" w:rsidRDefault="00935871" w:rsidP="00935871">
            <w:pPr>
              <w:spacing w:after="0" w:line="360" w:lineRule="auto"/>
              <w:rPr>
                <w:rFonts w:ascii="Arial" w:eastAsia="MS Mincho" w:hAnsi="Arial" w:cs="Arial"/>
              </w:rPr>
            </w:pPr>
            <w:r w:rsidRPr="0017661D">
              <w:rPr>
                <w:rFonts w:ascii="Arial" w:eastAsia="MS Mincho" w:hAnsi="Arial" w:cs="Arial"/>
              </w:rPr>
              <w:t>Die Schülerinnen und Schüler sind in der Lage ...</w:t>
            </w:r>
          </w:p>
          <w:p w:rsidR="009E6EFF" w:rsidRDefault="0017661D" w:rsidP="0017661D">
            <w:pPr>
              <w:numPr>
                <w:ilvl w:val="0"/>
                <w:numId w:val="38"/>
              </w:numPr>
              <w:contextualSpacing/>
              <w:rPr>
                <w:rFonts w:ascii="Arial" w:eastAsia="MS Mincho" w:hAnsi="Arial" w:cs="Arial"/>
              </w:rPr>
            </w:pPr>
            <w:r w:rsidRPr="0017661D">
              <w:rPr>
                <w:rFonts w:ascii="Arial" w:eastAsia="MS Mincho" w:hAnsi="Arial" w:cs="Arial"/>
              </w:rPr>
              <w:t xml:space="preserve">die </w:t>
            </w:r>
            <w:r w:rsidR="009E6EFF">
              <w:rPr>
                <w:rFonts w:ascii="Arial" w:eastAsia="MS Mincho" w:hAnsi="Arial" w:cs="Arial"/>
              </w:rPr>
              <w:t>Ursachen für die Bildung von Rückstellungen zu ergründen.</w:t>
            </w:r>
          </w:p>
          <w:p w:rsidR="009E6EFF" w:rsidRDefault="009E6EFF" w:rsidP="0017661D">
            <w:pPr>
              <w:numPr>
                <w:ilvl w:val="0"/>
                <w:numId w:val="38"/>
              </w:numPr>
              <w:contextualSpacing/>
              <w:rPr>
                <w:rFonts w:ascii="Arial" w:eastAsia="MS Mincho" w:hAnsi="Arial" w:cs="Arial"/>
              </w:rPr>
            </w:pPr>
            <w:r>
              <w:rPr>
                <w:rFonts w:ascii="Arial" w:eastAsia="MS Mincho" w:hAnsi="Arial" w:cs="Arial"/>
              </w:rPr>
              <w:t>allgemeine Bewertungsregeln für den Umgang mit Rückstellungen a</w:t>
            </w:r>
            <w:r>
              <w:rPr>
                <w:rFonts w:ascii="Arial" w:eastAsia="MS Mincho" w:hAnsi="Arial" w:cs="Arial"/>
              </w:rPr>
              <w:t>n</w:t>
            </w:r>
            <w:r>
              <w:rPr>
                <w:rFonts w:ascii="Arial" w:eastAsia="MS Mincho" w:hAnsi="Arial" w:cs="Arial"/>
              </w:rPr>
              <w:t xml:space="preserve">zuwenden. </w:t>
            </w:r>
          </w:p>
          <w:p w:rsidR="0017661D" w:rsidRPr="0017661D" w:rsidRDefault="0017661D" w:rsidP="0017661D">
            <w:pPr>
              <w:numPr>
                <w:ilvl w:val="0"/>
                <w:numId w:val="38"/>
              </w:numPr>
              <w:contextualSpacing/>
              <w:rPr>
                <w:rFonts w:ascii="Arial" w:eastAsia="MS Mincho" w:hAnsi="Arial" w:cs="Arial"/>
              </w:rPr>
            </w:pPr>
            <w:r w:rsidRPr="0017661D">
              <w:rPr>
                <w:rFonts w:ascii="Arial" w:eastAsia="MS Mincho" w:hAnsi="Arial" w:cs="Arial"/>
              </w:rPr>
              <w:t>die Bildung offener und stiller Risikovorsorge zu unterscheiden</w:t>
            </w:r>
            <w:r w:rsidR="009E6EFF">
              <w:rPr>
                <w:rFonts w:ascii="Arial" w:eastAsia="MS Mincho" w:hAnsi="Arial" w:cs="Arial"/>
              </w:rPr>
              <w:t>.</w:t>
            </w:r>
          </w:p>
          <w:p w:rsidR="0017661D" w:rsidRPr="0017661D" w:rsidRDefault="0017661D" w:rsidP="0017661D">
            <w:pPr>
              <w:numPr>
                <w:ilvl w:val="0"/>
                <w:numId w:val="38"/>
              </w:numPr>
              <w:contextualSpacing/>
              <w:rPr>
                <w:rFonts w:ascii="Arial" w:eastAsia="MS Mincho" w:hAnsi="Arial" w:cs="Arial"/>
              </w:rPr>
            </w:pPr>
            <w:r w:rsidRPr="0017661D">
              <w:rPr>
                <w:rFonts w:ascii="Arial" w:eastAsia="MS Mincho" w:hAnsi="Arial" w:cs="Arial"/>
              </w:rPr>
              <w:t xml:space="preserve">die </w:t>
            </w:r>
            <w:r w:rsidR="009E6EFF">
              <w:rPr>
                <w:rFonts w:ascii="Arial" w:eastAsia="MS Mincho" w:hAnsi="Arial" w:cs="Arial"/>
              </w:rPr>
              <w:t>Möglichkeiten der bilanziellen Vorsorge</w:t>
            </w:r>
            <w:r w:rsidRPr="0017661D">
              <w:rPr>
                <w:rFonts w:ascii="Arial" w:eastAsia="MS Mincho" w:hAnsi="Arial" w:cs="Arial"/>
              </w:rPr>
              <w:t xml:space="preserve"> allgemeine Bankrisiken </w:t>
            </w:r>
            <w:r w:rsidR="009E6EFF">
              <w:rPr>
                <w:rFonts w:ascii="Arial" w:eastAsia="MS Mincho" w:hAnsi="Arial" w:cs="Arial"/>
              </w:rPr>
              <w:t>e</w:t>
            </w:r>
            <w:r w:rsidR="009E6EFF">
              <w:rPr>
                <w:rFonts w:ascii="Arial" w:eastAsia="MS Mincho" w:hAnsi="Arial" w:cs="Arial"/>
              </w:rPr>
              <w:t>i</w:t>
            </w:r>
            <w:r w:rsidR="009E6EFF">
              <w:rPr>
                <w:rFonts w:ascii="Arial" w:eastAsia="MS Mincho" w:hAnsi="Arial" w:cs="Arial"/>
              </w:rPr>
              <w:t xml:space="preserve">nes Kreditinstituts </w:t>
            </w:r>
            <w:r w:rsidRPr="0017661D">
              <w:rPr>
                <w:rFonts w:ascii="Arial" w:eastAsia="MS Mincho" w:hAnsi="Arial" w:cs="Arial"/>
              </w:rPr>
              <w:t>zu</w:t>
            </w:r>
            <w:r w:rsidR="00970003">
              <w:rPr>
                <w:rFonts w:ascii="Arial" w:eastAsia="MS Mincho" w:hAnsi="Arial" w:cs="Arial"/>
              </w:rPr>
              <w:t xml:space="preserve"> diskutieren</w:t>
            </w:r>
            <w:r w:rsidR="009E6EFF">
              <w:rPr>
                <w:rFonts w:ascii="Arial" w:eastAsia="MS Mincho" w:hAnsi="Arial" w:cs="Arial"/>
              </w:rPr>
              <w:t>.</w:t>
            </w:r>
          </w:p>
          <w:p w:rsidR="0017661D" w:rsidRPr="0017661D" w:rsidRDefault="0017661D" w:rsidP="0017661D">
            <w:pPr>
              <w:numPr>
                <w:ilvl w:val="0"/>
                <w:numId w:val="38"/>
              </w:numPr>
              <w:contextualSpacing/>
              <w:rPr>
                <w:rFonts w:ascii="Arial" w:eastAsia="MS Mincho" w:hAnsi="Arial" w:cs="Arial"/>
              </w:rPr>
            </w:pPr>
            <w:r w:rsidRPr="0017661D">
              <w:rPr>
                <w:rFonts w:ascii="Arial" w:eastAsia="MS Mincho" w:hAnsi="Arial" w:cs="Arial"/>
              </w:rPr>
              <w:t>die Bildung eines Sonderpostens Fonds für allgemeine Bankrisiken zu beschreiben</w:t>
            </w:r>
          </w:p>
          <w:p w:rsidR="0017661D" w:rsidRPr="0017661D" w:rsidRDefault="0017661D" w:rsidP="0017661D">
            <w:pPr>
              <w:numPr>
                <w:ilvl w:val="0"/>
                <w:numId w:val="38"/>
              </w:numPr>
              <w:contextualSpacing/>
              <w:rPr>
                <w:rFonts w:ascii="Arial" w:eastAsia="MS Mincho" w:hAnsi="Arial" w:cs="Arial"/>
              </w:rPr>
            </w:pPr>
            <w:r w:rsidRPr="0017661D">
              <w:rPr>
                <w:rFonts w:ascii="Arial" w:eastAsia="MS Mincho" w:hAnsi="Arial" w:cs="Arial"/>
              </w:rPr>
              <w:t xml:space="preserve">die Möglichkeiten der Bildung </w:t>
            </w:r>
            <w:r w:rsidR="00970003">
              <w:rPr>
                <w:rFonts w:ascii="Arial" w:eastAsia="MS Mincho" w:hAnsi="Arial" w:cs="Arial"/>
              </w:rPr>
              <w:t xml:space="preserve">und Auflösung </w:t>
            </w:r>
            <w:r w:rsidRPr="0017661D">
              <w:rPr>
                <w:rFonts w:ascii="Arial" w:eastAsia="MS Mincho" w:hAnsi="Arial" w:cs="Arial"/>
              </w:rPr>
              <w:t>offener Rücklagen darz</w:t>
            </w:r>
            <w:r w:rsidRPr="0017661D">
              <w:rPr>
                <w:rFonts w:ascii="Arial" w:eastAsia="MS Mincho" w:hAnsi="Arial" w:cs="Arial"/>
              </w:rPr>
              <w:t>u</w:t>
            </w:r>
            <w:r w:rsidRPr="0017661D">
              <w:rPr>
                <w:rFonts w:ascii="Arial" w:eastAsia="MS Mincho" w:hAnsi="Arial" w:cs="Arial"/>
              </w:rPr>
              <w:t>stellen</w:t>
            </w:r>
          </w:p>
          <w:p w:rsidR="00935871" w:rsidRDefault="00970003" w:rsidP="00970003">
            <w:pPr>
              <w:numPr>
                <w:ilvl w:val="0"/>
                <w:numId w:val="38"/>
              </w:numPr>
              <w:contextualSpacing/>
              <w:rPr>
                <w:rFonts w:ascii="Arial" w:eastAsia="MS Mincho" w:hAnsi="Arial" w:cs="Arial"/>
              </w:rPr>
            </w:pPr>
            <w:r>
              <w:rPr>
                <w:rFonts w:ascii="Arial" w:eastAsia="MS Mincho" w:hAnsi="Arial" w:cs="Arial"/>
              </w:rPr>
              <w:t>o</w:t>
            </w:r>
            <w:r w:rsidR="0017661D" w:rsidRPr="0017661D">
              <w:rPr>
                <w:rFonts w:ascii="Arial" w:eastAsia="MS Mincho" w:hAnsi="Arial" w:cs="Arial"/>
              </w:rPr>
              <w:t>ffene und stille Rücklagen unterscheiden</w:t>
            </w:r>
          </w:p>
          <w:p w:rsidR="00785B87" w:rsidRPr="00AA41C4" w:rsidRDefault="00AA41C4" w:rsidP="00785B87">
            <w:pPr>
              <w:numPr>
                <w:ilvl w:val="0"/>
                <w:numId w:val="38"/>
              </w:numPr>
              <w:contextualSpacing/>
              <w:rPr>
                <w:rFonts w:ascii="Arial" w:eastAsia="MS Mincho" w:hAnsi="Arial" w:cs="Arial"/>
              </w:rPr>
            </w:pPr>
            <w:r>
              <w:rPr>
                <w:rFonts w:ascii="Arial" w:eastAsia="MS Mincho" w:hAnsi="Arial" w:cs="Arial"/>
              </w:rPr>
              <w:t>ggf. mithilfe von Excel die Vorsorgereserven nach § 340 f HGB zu b</w:t>
            </w:r>
            <w:r>
              <w:rPr>
                <w:rFonts w:ascii="Arial" w:eastAsia="MS Mincho" w:hAnsi="Arial" w:cs="Arial"/>
              </w:rPr>
              <w:t>e</w:t>
            </w:r>
            <w:r>
              <w:rPr>
                <w:rFonts w:ascii="Arial" w:eastAsia="MS Mincho" w:hAnsi="Arial" w:cs="Arial"/>
              </w:rPr>
              <w:t xml:space="preserve">rechnen. </w:t>
            </w:r>
          </w:p>
        </w:tc>
        <w:tc>
          <w:tcPr>
            <w:tcW w:w="7057" w:type="dxa"/>
            <w:shd w:val="clear" w:color="auto" w:fill="auto"/>
          </w:tcPr>
          <w:p w:rsidR="00935871" w:rsidRPr="0017661D" w:rsidRDefault="00935871" w:rsidP="00935871">
            <w:pPr>
              <w:spacing w:after="60" w:line="240" w:lineRule="auto"/>
              <w:rPr>
                <w:rFonts w:ascii="Arial" w:eastAsia="Times New Roman" w:hAnsi="Arial" w:cs="Arial"/>
                <w:b/>
              </w:rPr>
            </w:pPr>
            <w:r w:rsidRPr="0017661D">
              <w:rPr>
                <w:rFonts w:ascii="Arial" w:eastAsia="Times New Roman" w:hAnsi="Arial" w:cs="Arial"/>
                <w:b/>
              </w:rPr>
              <w:t>Konkretisierung der Inhalte</w:t>
            </w:r>
          </w:p>
          <w:p w:rsidR="0017661D" w:rsidRPr="0017661D" w:rsidRDefault="0017661D" w:rsidP="0017661D">
            <w:pPr>
              <w:pStyle w:val="KeinLeerraum"/>
              <w:numPr>
                <w:ilvl w:val="0"/>
                <w:numId w:val="4"/>
              </w:numPr>
              <w:rPr>
                <w:rFonts w:eastAsia="MS Mincho" w:cs="Arial"/>
                <w:sz w:val="22"/>
              </w:rPr>
            </w:pPr>
            <w:r w:rsidRPr="0017661D">
              <w:rPr>
                <w:rFonts w:eastAsia="MS Mincho" w:cs="Arial"/>
                <w:sz w:val="22"/>
              </w:rPr>
              <w:t xml:space="preserve">Rückstellungen </w:t>
            </w:r>
            <w:r w:rsidR="009E6EFF">
              <w:rPr>
                <w:rFonts w:eastAsia="MS Mincho" w:cs="Arial"/>
                <w:sz w:val="22"/>
              </w:rPr>
              <w:t>(</w:t>
            </w:r>
            <w:r w:rsidRPr="0017661D">
              <w:rPr>
                <w:rFonts w:eastAsia="MS Mincho" w:cs="Arial"/>
                <w:sz w:val="22"/>
              </w:rPr>
              <w:t>§ 249</w:t>
            </w:r>
            <w:r>
              <w:rPr>
                <w:rFonts w:eastAsia="MS Mincho" w:cs="Arial"/>
                <w:sz w:val="22"/>
              </w:rPr>
              <w:t xml:space="preserve"> </w:t>
            </w:r>
            <w:r w:rsidRPr="0017661D">
              <w:rPr>
                <w:rFonts w:eastAsia="MS Mincho" w:cs="Arial"/>
                <w:sz w:val="22"/>
              </w:rPr>
              <w:t>HGB</w:t>
            </w:r>
            <w:r w:rsidR="009E6EFF">
              <w:rPr>
                <w:rFonts w:eastAsia="MS Mincho" w:cs="Arial"/>
                <w:sz w:val="22"/>
              </w:rPr>
              <w:t>)</w:t>
            </w:r>
          </w:p>
          <w:p w:rsidR="0017661D" w:rsidRDefault="0017661D" w:rsidP="0017661D">
            <w:pPr>
              <w:pStyle w:val="KeinLeerraum"/>
              <w:numPr>
                <w:ilvl w:val="0"/>
                <w:numId w:val="4"/>
              </w:numPr>
              <w:rPr>
                <w:rFonts w:eastAsia="MS Mincho" w:cs="Arial"/>
                <w:sz w:val="22"/>
              </w:rPr>
            </w:pPr>
            <w:r w:rsidRPr="0017661D">
              <w:rPr>
                <w:rFonts w:eastAsia="MS Mincho" w:cs="Arial"/>
                <w:sz w:val="22"/>
              </w:rPr>
              <w:t xml:space="preserve">Bewertung von Rückstellungen </w:t>
            </w:r>
            <w:r>
              <w:rPr>
                <w:rFonts w:eastAsia="MS Mincho" w:cs="Arial"/>
                <w:sz w:val="22"/>
              </w:rPr>
              <w:t>(</w:t>
            </w:r>
            <w:r w:rsidRPr="0017661D">
              <w:rPr>
                <w:rFonts w:eastAsia="MS Mincho" w:cs="Arial"/>
                <w:sz w:val="22"/>
              </w:rPr>
              <w:t>§ 253 HGB</w:t>
            </w:r>
            <w:r>
              <w:rPr>
                <w:rFonts w:eastAsia="MS Mincho" w:cs="Arial"/>
                <w:sz w:val="22"/>
              </w:rPr>
              <w:t>)</w:t>
            </w:r>
          </w:p>
          <w:p w:rsidR="009E6EFF" w:rsidRDefault="009E6EFF" w:rsidP="0017661D">
            <w:pPr>
              <w:pStyle w:val="KeinLeerraum"/>
              <w:numPr>
                <w:ilvl w:val="0"/>
                <w:numId w:val="4"/>
              </w:numPr>
              <w:rPr>
                <w:rFonts w:eastAsia="MS Mincho" w:cs="Arial"/>
                <w:sz w:val="22"/>
              </w:rPr>
            </w:pPr>
            <w:r>
              <w:rPr>
                <w:rFonts w:eastAsia="MS Mincho" w:cs="Arial"/>
                <w:sz w:val="22"/>
              </w:rPr>
              <w:t>Zugangs- und Folgebewertung</w:t>
            </w:r>
          </w:p>
          <w:p w:rsidR="009E6EFF" w:rsidRDefault="009E6EFF" w:rsidP="0017661D">
            <w:pPr>
              <w:pStyle w:val="KeinLeerraum"/>
              <w:numPr>
                <w:ilvl w:val="0"/>
                <w:numId w:val="4"/>
              </w:numPr>
              <w:rPr>
                <w:rFonts w:eastAsia="MS Mincho" w:cs="Arial"/>
                <w:sz w:val="22"/>
              </w:rPr>
            </w:pPr>
            <w:r>
              <w:rPr>
                <w:rFonts w:eastAsia="MS Mincho" w:cs="Arial"/>
                <w:sz w:val="22"/>
              </w:rPr>
              <w:t>Pensionsrückstellungen</w:t>
            </w:r>
          </w:p>
          <w:p w:rsidR="0017661D" w:rsidRPr="0017661D" w:rsidRDefault="0017661D" w:rsidP="0017661D">
            <w:pPr>
              <w:pStyle w:val="KeinLeerraum"/>
              <w:numPr>
                <w:ilvl w:val="0"/>
                <w:numId w:val="4"/>
              </w:numPr>
              <w:rPr>
                <w:rFonts w:eastAsia="MS Mincho" w:cs="Arial"/>
                <w:sz w:val="22"/>
              </w:rPr>
            </w:pPr>
            <w:r w:rsidRPr="0017661D">
              <w:rPr>
                <w:rFonts w:eastAsia="MS Mincho" w:cs="Arial"/>
                <w:sz w:val="22"/>
              </w:rPr>
              <w:t>Vorsorge für allgemeine Bankrisiken (§</w:t>
            </w:r>
            <w:r>
              <w:rPr>
                <w:rFonts w:eastAsia="MS Mincho" w:cs="Arial"/>
                <w:sz w:val="22"/>
              </w:rPr>
              <w:t xml:space="preserve"> </w:t>
            </w:r>
            <w:r w:rsidRPr="0017661D">
              <w:rPr>
                <w:rFonts w:eastAsia="MS Mincho" w:cs="Arial"/>
                <w:sz w:val="22"/>
              </w:rPr>
              <w:t>340f HGB)</w:t>
            </w:r>
          </w:p>
          <w:p w:rsidR="0017661D" w:rsidRPr="0017661D" w:rsidRDefault="0017661D" w:rsidP="0017661D">
            <w:pPr>
              <w:pStyle w:val="KeinLeerraum"/>
              <w:numPr>
                <w:ilvl w:val="0"/>
                <w:numId w:val="4"/>
              </w:numPr>
              <w:rPr>
                <w:rFonts w:eastAsia="MS Mincho" w:cs="Arial"/>
                <w:sz w:val="22"/>
              </w:rPr>
            </w:pPr>
            <w:r w:rsidRPr="0017661D">
              <w:rPr>
                <w:rFonts w:eastAsia="MS Mincho" w:cs="Arial"/>
                <w:sz w:val="22"/>
              </w:rPr>
              <w:t>Fonds für allgemeine Bankrisiken (§ 340g HGB)</w:t>
            </w:r>
          </w:p>
          <w:p w:rsidR="00970003" w:rsidRDefault="00970003" w:rsidP="0017661D">
            <w:pPr>
              <w:pStyle w:val="KeinLeerraum"/>
              <w:numPr>
                <w:ilvl w:val="0"/>
                <w:numId w:val="4"/>
              </w:numPr>
              <w:rPr>
                <w:rFonts w:eastAsia="MS Mincho" w:cs="Arial"/>
                <w:sz w:val="22"/>
              </w:rPr>
            </w:pPr>
            <w:r>
              <w:rPr>
                <w:rFonts w:eastAsia="MS Mincho" w:cs="Arial"/>
                <w:sz w:val="22"/>
              </w:rPr>
              <w:t>offene vs. stille Rücklagen</w:t>
            </w:r>
          </w:p>
          <w:p w:rsidR="0017661D" w:rsidRPr="0017661D" w:rsidRDefault="0017661D" w:rsidP="0017661D">
            <w:pPr>
              <w:pStyle w:val="KeinLeerraum"/>
              <w:numPr>
                <w:ilvl w:val="0"/>
                <w:numId w:val="4"/>
              </w:numPr>
              <w:rPr>
                <w:rFonts w:eastAsia="MS Mincho" w:cs="Arial"/>
                <w:sz w:val="22"/>
              </w:rPr>
            </w:pPr>
            <w:r w:rsidRPr="0017661D">
              <w:rPr>
                <w:rFonts w:eastAsia="MS Mincho" w:cs="Arial"/>
                <w:sz w:val="22"/>
              </w:rPr>
              <w:t>Kapitalrücklagen</w:t>
            </w:r>
          </w:p>
          <w:p w:rsidR="0017661D" w:rsidRPr="0017661D" w:rsidRDefault="0017661D" w:rsidP="0017661D">
            <w:pPr>
              <w:pStyle w:val="KeinLeerraum"/>
              <w:numPr>
                <w:ilvl w:val="0"/>
                <w:numId w:val="4"/>
              </w:numPr>
              <w:rPr>
                <w:rFonts w:eastAsia="MS Mincho" w:cs="Arial"/>
                <w:sz w:val="22"/>
              </w:rPr>
            </w:pPr>
            <w:r w:rsidRPr="0017661D">
              <w:rPr>
                <w:rFonts w:eastAsia="MS Mincho" w:cs="Arial"/>
                <w:sz w:val="22"/>
              </w:rPr>
              <w:t>Gewinnrücklagen</w:t>
            </w:r>
          </w:p>
          <w:p w:rsidR="00935871" w:rsidRPr="0017661D" w:rsidRDefault="00970003" w:rsidP="00970003">
            <w:pPr>
              <w:pStyle w:val="KeinLeerraum"/>
              <w:numPr>
                <w:ilvl w:val="0"/>
                <w:numId w:val="4"/>
              </w:numPr>
              <w:rPr>
                <w:rFonts w:eastAsia="MS Mincho" w:cs="Arial"/>
                <w:sz w:val="22"/>
              </w:rPr>
            </w:pPr>
            <w:r>
              <w:rPr>
                <w:rFonts w:eastAsia="MS Mincho" w:cs="Arial"/>
                <w:sz w:val="22"/>
              </w:rPr>
              <w:t xml:space="preserve">Auflösung von </w:t>
            </w:r>
            <w:r w:rsidR="0017661D" w:rsidRPr="0017661D">
              <w:rPr>
                <w:rFonts w:eastAsia="MS Mincho" w:cs="Arial"/>
                <w:sz w:val="22"/>
              </w:rPr>
              <w:t>Rücklagen</w:t>
            </w:r>
          </w:p>
        </w:tc>
      </w:tr>
      <w:tr w:rsidR="00935871" w:rsidRPr="008D2808" w:rsidTr="00935871">
        <w:trPr>
          <w:trHeight w:val="517"/>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lastRenderedPageBreak/>
              <w:t>Lern- und Arbeitstechniken</w:t>
            </w:r>
          </w:p>
          <w:p w:rsidR="00935871" w:rsidRPr="008D2808" w:rsidRDefault="00935871" w:rsidP="0017661D">
            <w:pPr>
              <w:spacing w:after="0" w:line="240" w:lineRule="auto"/>
              <w:rPr>
                <w:rFonts w:ascii="Arial" w:eastAsia="Times New Roman" w:hAnsi="Arial" w:cs="Arial"/>
                <w:szCs w:val="20"/>
              </w:rPr>
            </w:pPr>
            <w:r w:rsidRPr="00D479FD">
              <w:rPr>
                <w:rFonts w:ascii="Arial" w:eastAsia="Times New Roman" w:hAnsi="Arial" w:cs="Arial"/>
                <w:szCs w:val="20"/>
              </w:rPr>
              <w:t>Einzelarbeit, Partnerarbeit, Arbeit mit Gesetzestexten, Internetrecherche, Ergebnispräsentation</w:t>
            </w:r>
          </w:p>
        </w:tc>
      </w:tr>
      <w:tr w:rsidR="00935871" w:rsidRPr="008D2808" w:rsidTr="00935871">
        <w:trPr>
          <w:trHeight w:val="569"/>
          <w:jc w:val="center"/>
        </w:trPr>
        <w:tc>
          <w:tcPr>
            <w:tcW w:w="14571" w:type="dxa"/>
            <w:gridSpan w:val="2"/>
            <w:shd w:val="clear" w:color="auto" w:fill="auto"/>
          </w:tcPr>
          <w:p w:rsidR="00935871" w:rsidRDefault="00935871" w:rsidP="00935871">
            <w:pPr>
              <w:spacing w:after="0" w:line="240" w:lineRule="auto"/>
              <w:rPr>
                <w:rFonts w:ascii="Arial" w:eastAsia="Times New Roman" w:hAnsi="Arial" w:cs="Arial"/>
                <w:b/>
                <w:lang w:eastAsia="de-DE"/>
              </w:rPr>
            </w:pPr>
            <w:r w:rsidRPr="008D2808">
              <w:rPr>
                <w:rFonts w:ascii="Arial" w:eastAsia="Times New Roman" w:hAnsi="Arial" w:cs="Arial"/>
                <w:b/>
                <w:lang w:eastAsia="de-DE"/>
              </w:rPr>
              <w:t>Digitale Kompetenzen</w:t>
            </w:r>
          </w:p>
          <w:p w:rsidR="0017661D" w:rsidRPr="008D2808" w:rsidRDefault="0017661D" w:rsidP="00935871">
            <w:pPr>
              <w:spacing w:after="0" w:line="240" w:lineRule="auto"/>
              <w:rPr>
                <w:rFonts w:ascii="Arial" w:eastAsia="Times New Roman" w:hAnsi="Arial" w:cs="Arial"/>
                <w:b/>
                <w:lang w:eastAsia="de-DE"/>
              </w:rPr>
            </w:pPr>
          </w:p>
          <w:sdt>
            <w:sdtPr>
              <w:rPr>
                <w:rFonts w:ascii="Arial" w:eastAsia="Calibri" w:hAnsi="Arial" w:cs="Arial"/>
                <w:szCs w:val="20"/>
              </w:rPr>
              <w:id w:val="1314993893"/>
              <w:placeholder>
                <w:docPart w:val="257E3670E45A41218C8BC6769158DEFB"/>
              </w:placeholder>
            </w:sdtPr>
            <w:sdtEndPr/>
            <w:sdtContent>
              <w:p w:rsidR="0017661D" w:rsidRPr="00AA41C4" w:rsidRDefault="00935871" w:rsidP="0017661D">
                <w:pPr>
                  <w:numPr>
                    <w:ilvl w:val="0"/>
                    <w:numId w:val="1"/>
                  </w:numPr>
                  <w:tabs>
                    <w:tab w:val="left" w:pos="652"/>
                    <w:tab w:val="left" w:pos="2305"/>
                    <w:tab w:val="left" w:pos="3402"/>
                  </w:tabs>
                  <w:spacing w:after="0" w:line="240" w:lineRule="auto"/>
                  <w:ind w:firstLine="9"/>
                  <w:rPr>
                    <w:rFonts w:ascii="Arial" w:eastAsia="Times New Roman" w:hAnsi="Arial" w:cs="Arial"/>
                    <w:szCs w:val="20"/>
                  </w:rPr>
                </w:pPr>
                <w:r w:rsidRPr="00AA41C4">
                  <w:rPr>
                    <w:rFonts w:ascii="Arial" w:eastAsia="Times New Roman" w:hAnsi="Arial" w:cs="Arial"/>
                    <w:szCs w:val="20"/>
                  </w:rPr>
                  <w:t>Nutzung informationstechnischer Systeme</w:t>
                </w:r>
              </w:p>
              <w:p w:rsidR="0017661D" w:rsidRPr="00AA41C4" w:rsidRDefault="00935871" w:rsidP="0017661D">
                <w:pPr>
                  <w:numPr>
                    <w:ilvl w:val="0"/>
                    <w:numId w:val="1"/>
                  </w:numPr>
                  <w:tabs>
                    <w:tab w:val="left" w:pos="652"/>
                    <w:tab w:val="left" w:pos="2305"/>
                    <w:tab w:val="left" w:pos="3402"/>
                  </w:tabs>
                  <w:spacing w:after="0" w:line="240" w:lineRule="auto"/>
                  <w:ind w:firstLine="9"/>
                  <w:rPr>
                    <w:rFonts w:ascii="Arial" w:eastAsia="Times New Roman" w:hAnsi="Arial" w:cs="Arial"/>
                    <w:szCs w:val="20"/>
                  </w:rPr>
                </w:pPr>
                <w:r w:rsidRPr="00AA41C4">
                  <w:rPr>
                    <w:rFonts w:ascii="Arial" w:eastAsia="Times New Roman" w:hAnsi="Arial" w:cs="Arial"/>
                    <w:szCs w:val="20"/>
                  </w:rPr>
                  <w:t>Informationsbeschaffung aus dem Internet</w:t>
                </w:r>
              </w:p>
              <w:p w:rsidR="0017661D" w:rsidRPr="00AA41C4" w:rsidRDefault="00AA41C4" w:rsidP="0017661D">
                <w:pPr>
                  <w:numPr>
                    <w:ilvl w:val="0"/>
                    <w:numId w:val="1"/>
                  </w:numPr>
                  <w:tabs>
                    <w:tab w:val="left" w:pos="652"/>
                    <w:tab w:val="left" w:pos="2305"/>
                    <w:tab w:val="left" w:pos="3402"/>
                  </w:tabs>
                  <w:spacing w:after="0" w:line="240" w:lineRule="auto"/>
                  <w:ind w:firstLine="9"/>
                  <w:rPr>
                    <w:rFonts w:ascii="Arial" w:eastAsia="Times New Roman" w:hAnsi="Arial" w:cs="Arial"/>
                    <w:szCs w:val="20"/>
                  </w:rPr>
                </w:pPr>
                <w:r w:rsidRPr="00AA41C4">
                  <w:rPr>
                    <w:rFonts w:ascii="Arial" w:eastAsia="Times New Roman" w:hAnsi="Arial" w:cs="Arial"/>
                    <w:szCs w:val="20"/>
                  </w:rPr>
                  <w:t xml:space="preserve">ggf. </w:t>
                </w:r>
                <w:r w:rsidR="0017661D" w:rsidRPr="00AA41C4">
                  <w:rPr>
                    <w:rFonts w:ascii="Arial" w:eastAsia="Times New Roman" w:hAnsi="Arial" w:cs="Arial"/>
                    <w:szCs w:val="20"/>
                  </w:rPr>
                  <w:t>Einsatz eines Tabellenkalkulationsprogramms zur  Berechnung der Vorsorgereserven nach § 340f HGB</w:t>
                </w:r>
              </w:p>
              <w:p w:rsidR="0017661D" w:rsidRPr="00AA41C4" w:rsidRDefault="00935871" w:rsidP="0017661D">
                <w:pPr>
                  <w:numPr>
                    <w:ilvl w:val="0"/>
                    <w:numId w:val="1"/>
                  </w:numPr>
                  <w:tabs>
                    <w:tab w:val="left" w:pos="652"/>
                    <w:tab w:val="left" w:pos="2305"/>
                  </w:tabs>
                  <w:spacing w:after="0" w:line="240" w:lineRule="auto"/>
                  <w:ind w:firstLine="9"/>
                  <w:contextualSpacing/>
                  <w:rPr>
                    <w:rFonts w:ascii="Arial" w:eastAsia="Calibri" w:hAnsi="Arial" w:cs="Arial"/>
                    <w:szCs w:val="20"/>
                  </w:rPr>
                </w:pPr>
                <w:r w:rsidRPr="00AA41C4">
                  <w:rPr>
                    <w:rFonts w:ascii="Arial" w:eastAsia="Calibri" w:hAnsi="Arial" w:cs="Arial"/>
                    <w:szCs w:val="20"/>
                  </w:rPr>
                  <w:t>Erwerb von Sicherheit im Umgang mit digitalen Medien</w:t>
                </w:r>
              </w:p>
            </w:sdtContent>
          </w:sdt>
          <w:p w:rsidR="00935871" w:rsidRPr="0017661D" w:rsidRDefault="00935871" w:rsidP="0017661D">
            <w:pPr>
              <w:numPr>
                <w:ilvl w:val="0"/>
                <w:numId w:val="1"/>
              </w:numPr>
              <w:tabs>
                <w:tab w:val="left" w:pos="652"/>
                <w:tab w:val="left" w:pos="2305"/>
              </w:tabs>
              <w:spacing w:after="0" w:line="240" w:lineRule="auto"/>
              <w:ind w:firstLine="9"/>
              <w:contextualSpacing/>
              <w:rPr>
                <w:rFonts w:ascii="Arial" w:eastAsia="Calibri" w:hAnsi="Arial" w:cs="Arial"/>
                <w:szCs w:val="20"/>
              </w:rPr>
            </w:pPr>
            <w:r w:rsidRPr="0017661D">
              <w:rPr>
                <w:rFonts w:ascii="Arial" w:eastAsia="Times New Roman" w:hAnsi="Arial" w:cs="Arial"/>
                <w:szCs w:val="20"/>
              </w:rPr>
              <w:t>Anwendung von Grundlagen eines Präsentationsprogramms (im Falle digitaler Ergebnispräsentation)</w:t>
            </w:r>
          </w:p>
          <w:p w:rsidR="00935871" w:rsidRPr="008D2808" w:rsidRDefault="00935871" w:rsidP="00935871">
            <w:pPr>
              <w:spacing w:after="0" w:line="240" w:lineRule="auto"/>
              <w:contextualSpacing/>
              <w:rPr>
                <w:rFonts w:ascii="Arial" w:eastAsia="Times New Roman" w:hAnsi="Arial" w:cs="Arial"/>
                <w:szCs w:val="20"/>
              </w:rPr>
            </w:pPr>
          </w:p>
        </w:tc>
      </w:tr>
      <w:tr w:rsidR="00935871" w:rsidRPr="008D2808" w:rsidTr="00935871">
        <w:trPr>
          <w:trHeight w:val="368"/>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Unterrichtsmaterialien/Fundstelle</w:t>
            </w:r>
          </w:p>
          <w:p w:rsidR="00935871" w:rsidRPr="00D479FD" w:rsidRDefault="00935871" w:rsidP="00935871">
            <w:pPr>
              <w:spacing w:after="0" w:line="240" w:lineRule="auto"/>
              <w:rPr>
                <w:rFonts w:ascii="Arial" w:eastAsia="Times New Roman" w:hAnsi="Arial" w:cs="Arial"/>
                <w:szCs w:val="20"/>
              </w:rPr>
            </w:pPr>
            <w:r w:rsidRPr="00D479FD">
              <w:rPr>
                <w:rFonts w:ascii="Arial" w:eastAsia="Times New Roman" w:hAnsi="Arial" w:cs="Arial"/>
                <w:szCs w:val="20"/>
              </w:rPr>
              <w:t xml:space="preserve">D. Schuster: Geschäfts- und Wertschöpfungsprozesse der Kreditinstitute: Dokumentation – Analyse – Steuerung (Merkur-BN 0859, </w:t>
            </w:r>
            <w:r w:rsidR="004A0E88">
              <w:rPr>
                <w:rFonts w:ascii="Arial" w:eastAsia="Times New Roman" w:hAnsi="Arial" w:cs="Arial"/>
                <w:szCs w:val="20"/>
              </w:rPr>
              <w:t xml:space="preserve">LF 7, </w:t>
            </w:r>
            <w:r w:rsidRPr="00D479FD">
              <w:rPr>
                <w:rFonts w:ascii="Arial" w:eastAsia="Times New Roman" w:hAnsi="Arial" w:cs="Arial"/>
                <w:szCs w:val="20"/>
              </w:rPr>
              <w:t>Kap</w:t>
            </w:r>
            <w:r w:rsidR="00A16914">
              <w:rPr>
                <w:rFonts w:ascii="Arial" w:eastAsia="Times New Roman" w:hAnsi="Arial" w:cs="Arial"/>
                <w:szCs w:val="20"/>
              </w:rPr>
              <w:t>itel</w:t>
            </w:r>
            <w:r w:rsidRPr="00D479FD">
              <w:rPr>
                <w:rFonts w:ascii="Arial" w:eastAsia="Times New Roman" w:hAnsi="Arial" w:cs="Arial"/>
                <w:szCs w:val="20"/>
              </w:rPr>
              <w:t xml:space="preserve"> 1</w:t>
            </w:r>
            <w:r w:rsidR="0017661D">
              <w:rPr>
                <w:rFonts w:ascii="Arial" w:eastAsia="Times New Roman" w:hAnsi="Arial" w:cs="Arial"/>
                <w:szCs w:val="20"/>
              </w:rPr>
              <w:t>1</w:t>
            </w:r>
            <w:r w:rsidR="00A16914">
              <w:rPr>
                <w:rFonts w:ascii="Arial" w:eastAsia="Times New Roman" w:hAnsi="Arial" w:cs="Arial"/>
                <w:szCs w:val="20"/>
              </w:rPr>
              <w:t>, S. 149 bis 161</w:t>
            </w:r>
            <w:r w:rsidRPr="00D479FD">
              <w:rPr>
                <w:rFonts w:ascii="Arial" w:eastAsia="Times New Roman" w:hAnsi="Arial" w:cs="Arial"/>
                <w:szCs w:val="20"/>
              </w:rPr>
              <w:t>)</w:t>
            </w:r>
          </w:p>
          <w:p w:rsidR="00935871" w:rsidRPr="00D479FD" w:rsidRDefault="00935871" w:rsidP="00935871">
            <w:pPr>
              <w:spacing w:after="0" w:line="240" w:lineRule="auto"/>
              <w:rPr>
                <w:rFonts w:ascii="Arial" w:eastAsia="Times New Roman" w:hAnsi="Arial" w:cs="Arial"/>
                <w:szCs w:val="20"/>
              </w:rPr>
            </w:pPr>
          </w:p>
          <w:p w:rsidR="00935871" w:rsidRPr="008D2808" w:rsidRDefault="00935871" w:rsidP="00935871">
            <w:pPr>
              <w:spacing w:after="0" w:line="240" w:lineRule="auto"/>
              <w:rPr>
                <w:rFonts w:ascii="Arial" w:eastAsia="Times New Roman" w:hAnsi="Arial" w:cs="Arial"/>
                <w:i/>
                <w:szCs w:val="20"/>
              </w:rPr>
            </w:pPr>
            <w:r w:rsidRPr="008D2808">
              <w:rPr>
                <w:rFonts w:ascii="Arial" w:eastAsia="Times New Roman" w:hAnsi="Arial" w:cs="Arial"/>
                <w:i/>
                <w:szCs w:val="20"/>
              </w:rPr>
              <w:t>Grundlagen bzw. zur Vertiefung:</w:t>
            </w:r>
          </w:p>
          <w:p w:rsidR="00F86B68" w:rsidRDefault="00F86B68" w:rsidP="0017661D">
            <w:pPr>
              <w:spacing w:after="0" w:line="240" w:lineRule="auto"/>
              <w:rPr>
                <w:rFonts w:ascii="Arial" w:eastAsia="Times New Roman" w:hAnsi="Arial" w:cs="Arial"/>
                <w:szCs w:val="20"/>
              </w:rPr>
            </w:pPr>
            <w:r w:rsidRPr="00F86B68">
              <w:rPr>
                <w:rFonts w:ascii="Arial" w:eastAsia="Times New Roman" w:hAnsi="Arial" w:cs="Arial"/>
                <w:szCs w:val="20"/>
              </w:rPr>
              <w:t>HGB, RechKredVO</w:t>
            </w:r>
          </w:p>
          <w:p w:rsidR="00AA41C4" w:rsidRDefault="00935871" w:rsidP="00AA41C4">
            <w:pPr>
              <w:spacing w:after="0" w:line="240" w:lineRule="auto"/>
              <w:rPr>
                <w:rFonts w:ascii="Arial" w:eastAsia="Times New Roman" w:hAnsi="Arial" w:cs="Arial"/>
                <w:szCs w:val="20"/>
              </w:rPr>
            </w:pPr>
            <w:r w:rsidRPr="00D479FD">
              <w:rPr>
                <w:rFonts w:ascii="Arial" w:eastAsia="Times New Roman" w:hAnsi="Arial" w:cs="Arial"/>
                <w:szCs w:val="20"/>
              </w:rPr>
              <w:t>Aufgaben zur individuellen Differenzierung und zum Klausurentraining: siehe Lehrerbegleit-CD 3859</w:t>
            </w:r>
          </w:p>
          <w:p w:rsidR="0017661D" w:rsidRPr="008D2808" w:rsidRDefault="0017661D" w:rsidP="00AA41C4">
            <w:pPr>
              <w:spacing w:after="0" w:line="240" w:lineRule="auto"/>
              <w:rPr>
                <w:rFonts w:ascii="Arial" w:eastAsia="Times New Roman" w:hAnsi="Arial" w:cs="Arial"/>
                <w:szCs w:val="20"/>
              </w:rPr>
            </w:pPr>
            <w:r w:rsidRPr="00AA41C4">
              <w:rPr>
                <w:rFonts w:ascii="Arial" w:eastAsia="Times New Roman" w:hAnsi="Arial" w:cs="Arial"/>
                <w:szCs w:val="20"/>
              </w:rPr>
              <w:t>Berechnung der Vorsorgereserven nach § 340</w:t>
            </w:r>
            <w:r w:rsidR="00AA41C4" w:rsidRPr="00AA41C4">
              <w:rPr>
                <w:rFonts w:ascii="Arial" w:eastAsia="Times New Roman" w:hAnsi="Arial" w:cs="Arial"/>
                <w:szCs w:val="20"/>
              </w:rPr>
              <w:t xml:space="preserve"> </w:t>
            </w:r>
            <w:r w:rsidRPr="00AA41C4">
              <w:rPr>
                <w:rFonts w:ascii="Arial" w:eastAsia="Times New Roman" w:hAnsi="Arial" w:cs="Arial"/>
                <w:szCs w:val="20"/>
              </w:rPr>
              <w:t>f HGB mithilfe von Excel: siehe Lehrerbegleit-CD 3859</w:t>
            </w:r>
          </w:p>
        </w:tc>
      </w:tr>
      <w:tr w:rsidR="00935871" w:rsidRPr="008D2808" w:rsidTr="00935871">
        <w:trPr>
          <w:trHeight w:val="636"/>
          <w:jc w:val="center"/>
        </w:trPr>
        <w:tc>
          <w:tcPr>
            <w:tcW w:w="14571" w:type="dxa"/>
            <w:gridSpan w:val="2"/>
            <w:shd w:val="clear" w:color="auto" w:fill="auto"/>
          </w:tcPr>
          <w:p w:rsidR="00935871" w:rsidRPr="008D2808" w:rsidRDefault="00935871" w:rsidP="00935871">
            <w:pPr>
              <w:spacing w:after="0" w:line="240" w:lineRule="auto"/>
              <w:rPr>
                <w:rFonts w:ascii="Arial" w:eastAsia="Times New Roman" w:hAnsi="Arial" w:cs="Arial"/>
                <w:b/>
                <w:szCs w:val="20"/>
              </w:rPr>
            </w:pPr>
            <w:r w:rsidRPr="008D2808">
              <w:rPr>
                <w:rFonts w:ascii="Arial" w:eastAsia="Times New Roman" w:hAnsi="Arial" w:cs="Arial"/>
                <w:b/>
                <w:szCs w:val="20"/>
              </w:rPr>
              <w:t>Organisatorische Hinweise</w:t>
            </w:r>
          </w:p>
          <w:p w:rsidR="00935871" w:rsidRPr="008D2808" w:rsidRDefault="00AA41C4" w:rsidP="00AD55CA">
            <w:pPr>
              <w:spacing w:after="0" w:line="240" w:lineRule="auto"/>
              <w:rPr>
                <w:rFonts w:ascii="Arial" w:eastAsia="Times New Roman" w:hAnsi="Arial" w:cs="Arial"/>
                <w:b/>
                <w:szCs w:val="20"/>
              </w:rPr>
            </w:pPr>
            <w:r>
              <w:rPr>
                <w:rFonts w:ascii="Arial" w:eastAsia="Times New Roman" w:hAnsi="Arial" w:cs="Arial"/>
                <w:szCs w:val="20"/>
              </w:rPr>
              <w:t xml:space="preserve">ggf. </w:t>
            </w:r>
            <w:r w:rsidR="00935871" w:rsidRPr="008D2808">
              <w:rPr>
                <w:rFonts w:ascii="Arial" w:eastAsia="Times New Roman" w:hAnsi="Arial" w:cs="Arial"/>
                <w:szCs w:val="20"/>
              </w:rPr>
              <w:t xml:space="preserve">Internetzugang, </w:t>
            </w:r>
            <w:r w:rsidR="00935871" w:rsidRPr="00D479FD">
              <w:rPr>
                <w:rFonts w:ascii="Arial" w:eastAsia="Times New Roman" w:hAnsi="Arial" w:cs="Arial"/>
                <w:szCs w:val="20"/>
              </w:rPr>
              <w:t xml:space="preserve">PC-Raum bzw. ausreichende Anzahl von Rechnern, </w:t>
            </w:r>
            <w:proofErr w:type="spellStart"/>
            <w:r w:rsidR="00935871" w:rsidRPr="00AA41C4">
              <w:rPr>
                <w:rFonts w:ascii="Arial" w:eastAsia="Times New Roman" w:hAnsi="Arial" w:cs="Arial"/>
                <w:szCs w:val="20"/>
              </w:rPr>
              <w:t>Beamer</w:t>
            </w:r>
            <w:proofErr w:type="spellEnd"/>
            <w:r w:rsidR="00935871" w:rsidRPr="00AA41C4">
              <w:rPr>
                <w:rFonts w:ascii="Arial" w:eastAsia="Times New Roman" w:hAnsi="Arial" w:cs="Arial"/>
                <w:szCs w:val="20"/>
              </w:rPr>
              <w:t>,</w:t>
            </w:r>
            <w:r w:rsidR="0017661D" w:rsidRPr="00AA41C4">
              <w:rPr>
                <w:rFonts w:ascii="Arial" w:eastAsia="Times New Roman" w:hAnsi="Arial" w:cs="Arial"/>
                <w:szCs w:val="20"/>
              </w:rPr>
              <w:t xml:space="preserve"> Tabellenkalkulationsprogramm,</w:t>
            </w:r>
            <w:r w:rsidR="00935871" w:rsidRPr="00AA41C4">
              <w:rPr>
                <w:rFonts w:ascii="Arial" w:eastAsia="Times New Roman" w:hAnsi="Arial" w:cs="Arial"/>
                <w:szCs w:val="20"/>
              </w:rPr>
              <w:t xml:space="preserve"> Visualizer</w:t>
            </w:r>
            <w:r w:rsidR="0017661D" w:rsidRPr="00AA41C4">
              <w:rPr>
                <w:rFonts w:ascii="Arial" w:eastAsia="Times New Roman" w:hAnsi="Arial" w:cs="Arial"/>
                <w:szCs w:val="20"/>
              </w:rPr>
              <w:t>,</w:t>
            </w:r>
            <w:r w:rsidR="00935871" w:rsidRPr="00AA41C4">
              <w:rPr>
                <w:rFonts w:ascii="Arial" w:eastAsia="Times New Roman" w:hAnsi="Arial" w:cs="Arial"/>
                <w:szCs w:val="20"/>
              </w:rPr>
              <w:t xml:space="preserve"> Präsentationssoftware</w:t>
            </w:r>
          </w:p>
        </w:tc>
      </w:tr>
    </w:tbl>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p w:rsidR="00AC7BB5" w:rsidRDefault="00AC7BB5" w:rsidP="00AC7BB5"/>
    <w:p w:rsidR="00935871" w:rsidRDefault="00935871" w:rsidP="00935871">
      <w:pPr>
        <w:pStyle w:val="KeinLeerraum"/>
        <w:rPr>
          <w:b/>
          <w:sz w:val="32"/>
        </w:rPr>
      </w:pPr>
    </w:p>
    <w:p w:rsidR="00935871" w:rsidRPr="008D2808" w:rsidRDefault="00935871" w:rsidP="00935871">
      <w:pPr>
        <w:spacing w:after="0" w:line="240" w:lineRule="auto"/>
        <w:rPr>
          <w:rFonts w:ascii="Arial" w:eastAsia="Times New Roman" w:hAnsi="Arial" w:cs="Arial"/>
          <w:szCs w:val="20"/>
        </w:rPr>
      </w:pPr>
    </w:p>
    <w:p w:rsidR="00935871" w:rsidRDefault="00935871" w:rsidP="00935871">
      <w:pPr>
        <w:pStyle w:val="KeinLeerraum"/>
        <w:rPr>
          <w:b/>
          <w:sz w:val="32"/>
        </w:rPr>
      </w:pPr>
    </w:p>
    <w:sectPr w:rsidR="00935871" w:rsidSect="00AC7BB5">
      <w:headerReference w:type="default" r:id="rId11"/>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E67" w:rsidRDefault="004D0E67" w:rsidP="007B22D2">
      <w:pPr>
        <w:spacing w:after="0" w:line="240" w:lineRule="auto"/>
      </w:pPr>
      <w:r>
        <w:separator/>
      </w:r>
    </w:p>
  </w:endnote>
  <w:endnote w:type="continuationSeparator" w:id="0">
    <w:p w:rsidR="004D0E67" w:rsidRDefault="004D0E67" w:rsidP="007B2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E67" w:rsidRDefault="004D0E67" w:rsidP="007B22D2">
      <w:pPr>
        <w:spacing w:after="0" w:line="240" w:lineRule="auto"/>
      </w:pPr>
      <w:r>
        <w:separator/>
      </w:r>
    </w:p>
  </w:footnote>
  <w:footnote w:type="continuationSeparator" w:id="0">
    <w:p w:rsidR="004D0E67" w:rsidRDefault="004D0E67" w:rsidP="007B22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E67" w:rsidRDefault="004D0E67">
    <w:pPr>
      <w:pStyle w:val="Kopfzeile"/>
    </w:pPr>
    <w:r>
      <w:rPr>
        <w:noProof/>
        <w:lang w:eastAsia="de-DE"/>
      </w:rPr>
      <mc:AlternateContent>
        <mc:Choice Requires="wps">
          <w:drawing>
            <wp:anchor distT="0" distB="0" distL="114300" distR="114300" simplePos="0" relativeHeight="251660288" behindDoc="0" locked="0" layoutInCell="0" allowOverlap="1"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4D0E67" w:rsidRDefault="004D0E67">
                              <w:pPr>
                                <w:spacing w:after="0" w:line="240" w:lineRule="auto"/>
                              </w:pPr>
                              <w:r>
                                <w:t>Rewe</w:t>
                              </w:r>
                              <w:r w:rsidRPr="007B22D2">
                                <w:t xml:space="preserve"> – Ausbildung zum Bankkaufmann/zur Bankkauffrau nach der Ausbildungsordnung/dem Rahmenlehrplan 2020 (LF </w:t>
                              </w:r>
                              <w:r>
                                <w:t>7</w:t>
                              </w:r>
                              <w:r w:rsidRPr="007B22D2">
                                <w:t xml:space="preserve">, </w:t>
                              </w:r>
                              <w:r>
                                <w:t>11</w:t>
                              </w:r>
                              <w:r w:rsidRPr="007B22D2">
                                <w:t xml:space="preserve"> und </w:t>
                              </w:r>
                              <w:r>
                                <w:t xml:space="preserve">Teile des Lernfelds </w:t>
                              </w:r>
                              <w:r w:rsidRPr="007B22D2">
                                <w:t>1</w:t>
                              </w:r>
                              <w:r>
                                <w:t>3</w:t>
                              </w:r>
                              <w:r w:rsidRPr="007B22D2">
                                <w: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7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3yrQ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HC4d8q0CAACfBQAADgAAAAAAAAAA&#10;AAAAAAAuAgAAZHJzL2Uyb0RvYy54bWxQSwECLQAUAAYACAAAACEAXMz1P9sAAAAEAQAADwAAAAAA&#10;AAAAAAAAAAAHBQAAZHJzL2Rvd25yZXYueG1sUEsFBgAAAAAEAAQA8wAAAA8GA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5D4297" w:rsidRDefault="005D4297">
                        <w:pPr>
                          <w:spacing w:after="0" w:line="240" w:lineRule="auto"/>
                        </w:pPr>
                        <w:r>
                          <w:t>Rewe</w:t>
                        </w:r>
                        <w:r w:rsidRPr="007B22D2">
                          <w:t xml:space="preserve"> – Ausbildung zum Bankkaufmann/zur Bankkauffrau nach der Ausbildungsordnung/dem Rahmenlehrplan 2020 (LF </w:t>
                        </w:r>
                        <w:r>
                          <w:t>7</w:t>
                        </w:r>
                        <w:r w:rsidRPr="007B22D2">
                          <w:t xml:space="preserve">, </w:t>
                        </w:r>
                        <w:r>
                          <w:t>11</w:t>
                        </w:r>
                        <w:r w:rsidRPr="007B22D2">
                          <w:t xml:space="preserve"> und </w:t>
                        </w:r>
                        <w:r>
                          <w:t xml:space="preserve">Teile des Lernfelds </w:t>
                        </w:r>
                        <w:r w:rsidRPr="007B22D2">
                          <w:t>1</w:t>
                        </w:r>
                        <w:r>
                          <w:t>3</w:t>
                        </w:r>
                        <w:r w:rsidRPr="007B22D2">
                          <w:t>)</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4D0E67" w:rsidRDefault="004D0E67">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359EA" w:rsidRPr="009359EA">
                            <w:rPr>
                              <w:noProof/>
                              <w:color w:val="FFFFFF" w:themeColor="background1"/>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74"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jwZAAI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" o:allowincell="f" fillcolor="#4f81bd [3204]" stroked="f">
              <v:textbox style="mso-fit-shape-to-text:t" inset=",0,,0">
                <w:txbxContent>
                  <w:p w:rsidR="004D0E67" w:rsidRDefault="004D0E67">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359EA" w:rsidRPr="009359EA">
                      <w:rPr>
                        <w:noProof/>
                        <w:color w:val="FFFFFF" w:themeColor="background1"/>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05FB13F5"/>
    <w:multiLevelType w:val="singleLevel"/>
    <w:tmpl w:val="AD341778"/>
    <w:lvl w:ilvl="0">
      <w:start w:val="1"/>
      <w:numFmt w:val="decimal"/>
      <w:lvlText w:val="%1."/>
      <w:legacy w:legacy="1" w:legacySpace="0" w:legacyIndent="0"/>
      <w:lvlJc w:val="left"/>
      <w:rPr>
        <w:rFonts w:ascii="Times New Roman" w:hAnsi="Times New Roman" w:cs="Times New Roman" w:hint="default"/>
        <w:color w:val="131B1C"/>
      </w:rPr>
    </w:lvl>
  </w:abstractNum>
  <w:abstractNum w:abstractNumId="1">
    <w:nsid w:val="06C7216F"/>
    <w:multiLevelType w:val="hybridMultilevel"/>
    <w:tmpl w:val="8B82754E"/>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0B450595"/>
    <w:multiLevelType w:val="hybridMultilevel"/>
    <w:tmpl w:val="BE6E1FC8"/>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BB42FCA"/>
    <w:multiLevelType w:val="hybridMultilevel"/>
    <w:tmpl w:val="4470F2D4"/>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0DE07AC4"/>
    <w:multiLevelType w:val="hybridMultilevel"/>
    <w:tmpl w:val="769E2D8A"/>
    <w:lvl w:ilvl="0" w:tplc="04070001">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8482D84"/>
    <w:multiLevelType w:val="hybridMultilevel"/>
    <w:tmpl w:val="B4BAD6FC"/>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8B229D2"/>
    <w:multiLevelType w:val="hybridMultilevel"/>
    <w:tmpl w:val="44A24B7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ADD3635"/>
    <w:multiLevelType w:val="hybridMultilevel"/>
    <w:tmpl w:val="B5AE5F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B2D48C9"/>
    <w:multiLevelType w:val="hybridMultilevel"/>
    <w:tmpl w:val="1D743E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ED74C61"/>
    <w:multiLevelType w:val="hybridMultilevel"/>
    <w:tmpl w:val="DC6218A4"/>
    <w:lvl w:ilvl="0" w:tplc="53AAF0D8">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nsid w:val="20F749BD"/>
    <w:multiLevelType w:val="hybridMultilevel"/>
    <w:tmpl w:val="5B7C338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2">
    <w:nsid w:val="214A59C0"/>
    <w:multiLevelType w:val="hybridMultilevel"/>
    <w:tmpl w:val="7C903002"/>
    <w:lvl w:ilvl="0" w:tplc="2BEECD66">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3BF21D9"/>
    <w:multiLevelType w:val="hybridMultilevel"/>
    <w:tmpl w:val="7A06971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3CD1A6E"/>
    <w:multiLevelType w:val="hybridMultilevel"/>
    <w:tmpl w:val="38BCF31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nsid w:val="29AE36DD"/>
    <w:multiLevelType w:val="hybridMultilevel"/>
    <w:tmpl w:val="5490887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2CFF7096"/>
    <w:multiLevelType w:val="hybridMultilevel"/>
    <w:tmpl w:val="D9E8217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3032BB1"/>
    <w:multiLevelType w:val="hybridMultilevel"/>
    <w:tmpl w:val="099606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331172B"/>
    <w:multiLevelType w:val="hybridMultilevel"/>
    <w:tmpl w:val="008084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33865D53"/>
    <w:multiLevelType w:val="hybridMultilevel"/>
    <w:tmpl w:val="EA94E22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390374A8"/>
    <w:multiLevelType w:val="hybridMultilevel"/>
    <w:tmpl w:val="2D6606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3C012155"/>
    <w:multiLevelType w:val="hybridMultilevel"/>
    <w:tmpl w:val="F0D8445E"/>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D1F7C97"/>
    <w:multiLevelType w:val="hybridMultilevel"/>
    <w:tmpl w:val="4878A5EA"/>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F7238F6"/>
    <w:multiLevelType w:val="singleLevel"/>
    <w:tmpl w:val="FB42B288"/>
    <w:lvl w:ilvl="0">
      <w:start w:val="2"/>
      <w:numFmt w:val="decimal"/>
      <w:lvlText w:val="%1."/>
      <w:legacy w:legacy="1" w:legacySpace="0" w:legacyIndent="0"/>
      <w:lvlJc w:val="left"/>
      <w:rPr>
        <w:rFonts w:ascii="Times New Roman" w:hAnsi="Times New Roman" w:cs="Times New Roman" w:hint="default"/>
        <w:color w:val="131B1C"/>
      </w:rPr>
    </w:lvl>
  </w:abstractNum>
  <w:abstractNum w:abstractNumId="24">
    <w:nsid w:val="3FC077EE"/>
    <w:multiLevelType w:val="hybridMultilevel"/>
    <w:tmpl w:val="6F1621B8"/>
    <w:lvl w:ilvl="0" w:tplc="F37430B2">
      <w:start w:val="1"/>
      <w:numFmt w:val="bullet"/>
      <w:lvlText w:val="-"/>
      <w:lvlJc w:val="left"/>
      <w:pPr>
        <w:ind w:left="450" w:hanging="360"/>
      </w:pPr>
      <w:rPr>
        <w:rFonts w:ascii="Arial" w:eastAsiaTheme="minorHAnsi" w:hAnsi="Arial" w:cs="Arial" w:hint="default"/>
      </w:rPr>
    </w:lvl>
    <w:lvl w:ilvl="1" w:tplc="04070003" w:tentative="1">
      <w:start w:val="1"/>
      <w:numFmt w:val="bullet"/>
      <w:lvlText w:val="o"/>
      <w:lvlJc w:val="left"/>
      <w:pPr>
        <w:ind w:left="1170" w:hanging="360"/>
      </w:pPr>
      <w:rPr>
        <w:rFonts w:ascii="Courier New" w:hAnsi="Courier New" w:cs="Courier New" w:hint="default"/>
      </w:rPr>
    </w:lvl>
    <w:lvl w:ilvl="2" w:tplc="04070005" w:tentative="1">
      <w:start w:val="1"/>
      <w:numFmt w:val="bullet"/>
      <w:lvlText w:val=""/>
      <w:lvlJc w:val="left"/>
      <w:pPr>
        <w:ind w:left="1890" w:hanging="360"/>
      </w:pPr>
      <w:rPr>
        <w:rFonts w:ascii="Wingdings" w:hAnsi="Wingdings" w:hint="default"/>
      </w:rPr>
    </w:lvl>
    <w:lvl w:ilvl="3" w:tplc="04070001" w:tentative="1">
      <w:start w:val="1"/>
      <w:numFmt w:val="bullet"/>
      <w:lvlText w:val=""/>
      <w:lvlJc w:val="left"/>
      <w:pPr>
        <w:ind w:left="2610" w:hanging="360"/>
      </w:pPr>
      <w:rPr>
        <w:rFonts w:ascii="Symbol" w:hAnsi="Symbol" w:hint="default"/>
      </w:rPr>
    </w:lvl>
    <w:lvl w:ilvl="4" w:tplc="04070003" w:tentative="1">
      <w:start w:val="1"/>
      <w:numFmt w:val="bullet"/>
      <w:lvlText w:val="o"/>
      <w:lvlJc w:val="left"/>
      <w:pPr>
        <w:ind w:left="3330" w:hanging="360"/>
      </w:pPr>
      <w:rPr>
        <w:rFonts w:ascii="Courier New" w:hAnsi="Courier New" w:cs="Courier New" w:hint="default"/>
      </w:rPr>
    </w:lvl>
    <w:lvl w:ilvl="5" w:tplc="04070005" w:tentative="1">
      <w:start w:val="1"/>
      <w:numFmt w:val="bullet"/>
      <w:lvlText w:val=""/>
      <w:lvlJc w:val="left"/>
      <w:pPr>
        <w:ind w:left="4050" w:hanging="360"/>
      </w:pPr>
      <w:rPr>
        <w:rFonts w:ascii="Wingdings" w:hAnsi="Wingdings" w:hint="default"/>
      </w:rPr>
    </w:lvl>
    <w:lvl w:ilvl="6" w:tplc="04070001" w:tentative="1">
      <w:start w:val="1"/>
      <w:numFmt w:val="bullet"/>
      <w:lvlText w:val=""/>
      <w:lvlJc w:val="left"/>
      <w:pPr>
        <w:ind w:left="4770" w:hanging="360"/>
      </w:pPr>
      <w:rPr>
        <w:rFonts w:ascii="Symbol" w:hAnsi="Symbol" w:hint="default"/>
      </w:rPr>
    </w:lvl>
    <w:lvl w:ilvl="7" w:tplc="04070003" w:tentative="1">
      <w:start w:val="1"/>
      <w:numFmt w:val="bullet"/>
      <w:lvlText w:val="o"/>
      <w:lvlJc w:val="left"/>
      <w:pPr>
        <w:ind w:left="5490" w:hanging="360"/>
      </w:pPr>
      <w:rPr>
        <w:rFonts w:ascii="Courier New" w:hAnsi="Courier New" w:cs="Courier New" w:hint="default"/>
      </w:rPr>
    </w:lvl>
    <w:lvl w:ilvl="8" w:tplc="04070005" w:tentative="1">
      <w:start w:val="1"/>
      <w:numFmt w:val="bullet"/>
      <w:lvlText w:val=""/>
      <w:lvlJc w:val="left"/>
      <w:pPr>
        <w:ind w:left="6210" w:hanging="360"/>
      </w:pPr>
      <w:rPr>
        <w:rFonts w:ascii="Wingdings" w:hAnsi="Wingdings" w:hint="default"/>
      </w:rPr>
    </w:lvl>
  </w:abstractNum>
  <w:abstractNum w:abstractNumId="25">
    <w:nsid w:val="4162111F"/>
    <w:multiLevelType w:val="hybridMultilevel"/>
    <w:tmpl w:val="DE00266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7">
    <w:nsid w:val="47C17038"/>
    <w:multiLevelType w:val="hybridMultilevel"/>
    <w:tmpl w:val="0CA8C9D4"/>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nsid w:val="49C37EE8"/>
    <w:multiLevelType w:val="hybridMultilevel"/>
    <w:tmpl w:val="BAB8A44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49E81AA2"/>
    <w:multiLevelType w:val="hybridMultilevel"/>
    <w:tmpl w:val="FE303C2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4E4C7FB8"/>
    <w:multiLevelType w:val="hybridMultilevel"/>
    <w:tmpl w:val="210087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nsid w:val="50DA70D7"/>
    <w:multiLevelType w:val="hybridMultilevel"/>
    <w:tmpl w:val="6DB0659A"/>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532153DD"/>
    <w:multiLevelType w:val="hybridMultilevel"/>
    <w:tmpl w:val="1314355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571171A7"/>
    <w:multiLevelType w:val="hybridMultilevel"/>
    <w:tmpl w:val="EDEAB0EE"/>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58492511"/>
    <w:multiLevelType w:val="hybridMultilevel"/>
    <w:tmpl w:val="5E9053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5A4F5B8E"/>
    <w:multiLevelType w:val="hybridMultilevel"/>
    <w:tmpl w:val="DED8A95C"/>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5C794E67"/>
    <w:multiLevelType w:val="hybridMultilevel"/>
    <w:tmpl w:val="3272874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nsid w:val="68F123FD"/>
    <w:multiLevelType w:val="hybridMultilevel"/>
    <w:tmpl w:val="67521A8C"/>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6A9B09E6"/>
    <w:multiLevelType w:val="hybridMultilevel"/>
    <w:tmpl w:val="C70E2248"/>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6E685164"/>
    <w:multiLevelType w:val="hybridMultilevel"/>
    <w:tmpl w:val="94866146"/>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nsid w:val="74F66511"/>
    <w:multiLevelType w:val="hybridMultilevel"/>
    <w:tmpl w:val="2F24BDB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nsid w:val="7721777D"/>
    <w:multiLevelType w:val="singleLevel"/>
    <w:tmpl w:val="B57494D8"/>
    <w:lvl w:ilvl="0">
      <w:start w:val="1"/>
      <w:numFmt w:val="decimal"/>
      <w:lvlText w:val="%1."/>
      <w:legacy w:legacy="1" w:legacySpace="0" w:legacyIndent="0"/>
      <w:lvlJc w:val="left"/>
      <w:rPr>
        <w:rFonts w:ascii="Times New Roman" w:hAnsi="Times New Roman" w:cs="Times New Roman" w:hint="default"/>
        <w:color w:val="1A2222"/>
      </w:rPr>
    </w:lvl>
  </w:abstractNum>
  <w:abstractNum w:abstractNumId="42">
    <w:nsid w:val="7A043745"/>
    <w:multiLevelType w:val="hybridMultilevel"/>
    <w:tmpl w:val="2A0A30AE"/>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4"/>
  </w:num>
  <w:num w:numId="2">
    <w:abstractNumId w:val="19"/>
  </w:num>
  <w:num w:numId="3">
    <w:abstractNumId w:val="25"/>
  </w:num>
  <w:num w:numId="4">
    <w:abstractNumId w:val="35"/>
  </w:num>
  <w:num w:numId="5">
    <w:abstractNumId w:val="15"/>
  </w:num>
  <w:num w:numId="6">
    <w:abstractNumId w:val="5"/>
  </w:num>
  <w:num w:numId="7">
    <w:abstractNumId w:val="1"/>
  </w:num>
  <w:num w:numId="8">
    <w:abstractNumId w:val="29"/>
  </w:num>
  <w:num w:numId="9">
    <w:abstractNumId w:val="33"/>
  </w:num>
  <w:num w:numId="10">
    <w:abstractNumId w:val="31"/>
  </w:num>
  <w:num w:numId="11">
    <w:abstractNumId w:val="3"/>
  </w:num>
  <w:num w:numId="12">
    <w:abstractNumId w:val="40"/>
  </w:num>
  <w:num w:numId="13">
    <w:abstractNumId w:val="8"/>
  </w:num>
  <w:num w:numId="14">
    <w:abstractNumId w:val="9"/>
  </w:num>
  <w:num w:numId="15">
    <w:abstractNumId w:val="4"/>
  </w:num>
  <w:num w:numId="16">
    <w:abstractNumId w:val="18"/>
  </w:num>
  <w:num w:numId="17">
    <w:abstractNumId w:val="32"/>
  </w:num>
  <w:num w:numId="18">
    <w:abstractNumId w:val="36"/>
  </w:num>
  <w:num w:numId="19">
    <w:abstractNumId w:val="38"/>
  </w:num>
  <w:num w:numId="20">
    <w:abstractNumId w:val="27"/>
  </w:num>
  <w:num w:numId="21">
    <w:abstractNumId w:val="34"/>
  </w:num>
  <w:num w:numId="22">
    <w:abstractNumId w:val="42"/>
  </w:num>
  <w:num w:numId="23">
    <w:abstractNumId w:val="20"/>
  </w:num>
  <w:num w:numId="24">
    <w:abstractNumId w:val="16"/>
  </w:num>
  <w:num w:numId="25">
    <w:abstractNumId w:val="6"/>
  </w:num>
  <w:num w:numId="26">
    <w:abstractNumId w:val="0"/>
  </w:num>
  <w:num w:numId="27">
    <w:abstractNumId w:val="23"/>
  </w:num>
  <w:num w:numId="28">
    <w:abstractNumId w:val="37"/>
  </w:num>
  <w:num w:numId="29">
    <w:abstractNumId w:val="39"/>
  </w:num>
  <w:num w:numId="30">
    <w:abstractNumId w:val="21"/>
  </w:num>
  <w:num w:numId="31">
    <w:abstractNumId w:val="41"/>
  </w:num>
  <w:num w:numId="32">
    <w:abstractNumId w:val="17"/>
  </w:num>
  <w:num w:numId="33">
    <w:abstractNumId w:val="24"/>
  </w:num>
  <w:num w:numId="34">
    <w:abstractNumId w:val="2"/>
  </w:num>
  <w:num w:numId="35">
    <w:abstractNumId w:val="22"/>
  </w:num>
  <w:num w:numId="36">
    <w:abstractNumId w:val="10"/>
  </w:num>
  <w:num w:numId="37">
    <w:abstractNumId w:val="30"/>
  </w:num>
  <w:num w:numId="38">
    <w:abstractNumId w:val="28"/>
  </w:num>
  <w:num w:numId="39">
    <w:abstractNumId w:val="7"/>
  </w:num>
  <w:num w:numId="40">
    <w:abstractNumId w:val="13"/>
  </w:num>
  <w:num w:numId="41">
    <w:abstractNumId w:val="26"/>
  </w:num>
  <w:num w:numId="42">
    <w:abstractNumId w:val="1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7"/>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BB5"/>
    <w:rsid w:val="0000483B"/>
    <w:rsid w:val="00016950"/>
    <w:rsid w:val="00020F7C"/>
    <w:rsid w:val="00084266"/>
    <w:rsid w:val="00091C59"/>
    <w:rsid w:val="000A6AB3"/>
    <w:rsid w:val="0013411C"/>
    <w:rsid w:val="0015097D"/>
    <w:rsid w:val="0017661D"/>
    <w:rsid w:val="001A02A1"/>
    <w:rsid w:val="001A2383"/>
    <w:rsid w:val="001E3206"/>
    <w:rsid w:val="001E4C83"/>
    <w:rsid w:val="001F4176"/>
    <w:rsid w:val="002107A4"/>
    <w:rsid w:val="002147CC"/>
    <w:rsid w:val="0023207B"/>
    <w:rsid w:val="00247793"/>
    <w:rsid w:val="00274B17"/>
    <w:rsid w:val="002B3267"/>
    <w:rsid w:val="002B4821"/>
    <w:rsid w:val="002B50A9"/>
    <w:rsid w:val="00317B0D"/>
    <w:rsid w:val="00323857"/>
    <w:rsid w:val="00376C9C"/>
    <w:rsid w:val="003820C3"/>
    <w:rsid w:val="003A13F5"/>
    <w:rsid w:val="003C486D"/>
    <w:rsid w:val="00483F5C"/>
    <w:rsid w:val="004A0E88"/>
    <w:rsid w:val="004D0E67"/>
    <w:rsid w:val="004D2B06"/>
    <w:rsid w:val="004D6C33"/>
    <w:rsid w:val="00536841"/>
    <w:rsid w:val="0054612E"/>
    <w:rsid w:val="00547C45"/>
    <w:rsid w:val="00554A56"/>
    <w:rsid w:val="00565B53"/>
    <w:rsid w:val="00573885"/>
    <w:rsid w:val="00575F35"/>
    <w:rsid w:val="005A71F5"/>
    <w:rsid w:val="005C5628"/>
    <w:rsid w:val="005D4297"/>
    <w:rsid w:val="005F667C"/>
    <w:rsid w:val="00614B9E"/>
    <w:rsid w:val="00621576"/>
    <w:rsid w:val="00634F87"/>
    <w:rsid w:val="0067094B"/>
    <w:rsid w:val="00673184"/>
    <w:rsid w:val="00690D7E"/>
    <w:rsid w:val="006A3E73"/>
    <w:rsid w:val="006A5D8D"/>
    <w:rsid w:val="006B26E6"/>
    <w:rsid w:val="006D1BF3"/>
    <w:rsid w:val="00714D68"/>
    <w:rsid w:val="00743495"/>
    <w:rsid w:val="00784848"/>
    <w:rsid w:val="0078498D"/>
    <w:rsid w:val="00785B87"/>
    <w:rsid w:val="007938FD"/>
    <w:rsid w:val="0079611D"/>
    <w:rsid w:val="007B22D2"/>
    <w:rsid w:val="007B3DF3"/>
    <w:rsid w:val="007C3C20"/>
    <w:rsid w:val="007F41D5"/>
    <w:rsid w:val="007F6AD8"/>
    <w:rsid w:val="008136D5"/>
    <w:rsid w:val="00873723"/>
    <w:rsid w:val="0088264C"/>
    <w:rsid w:val="008A6D11"/>
    <w:rsid w:val="008C0DE0"/>
    <w:rsid w:val="008D2808"/>
    <w:rsid w:val="008E7AEA"/>
    <w:rsid w:val="008F140F"/>
    <w:rsid w:val="00921A2F"/>
    <w:rsid w:val="00925911"/>
    <w:rsid w:val="00935871"/>
    <w:rsid w:val="009359EA"/>
    <w:rsid w:val="009648DE"/>
    <w:rsid w:val="00970003"/>
    <w:rsid w:val="00977158"/>
    <w:rsid w:val="009965DF"/>
    <w:rsid w:val="009A5A42"/>
    <w:rsid w:val="009C1857"/>
    <w:rsid w:val="009D2C14"/>
    <w:rsid w:val="009E6EFF"/>
    <w:rsid w:val="00A00EB6"/>
    <w:rsid w:val="00A02749"/>
    <w:rsid w:val="00A06998"/>
    <w:rsid w:val="00A13336"/>
    <w:rsid w:val="00A16914"/>
    <w:rsid w:val="00A420D2"/>
    <w:rsid w:val="00A84FE2"/>
    <w:rsid w:val="00A86110"/>
    <w:rsid w:val="00AA41C4"/>
    <w:rsid w:val="00AC7BB5"/>
    <w:rsid w:val="00AD55CA"/>
    <w:rsid w:val="00B954B9"/>
    <w:rsid w:val="00BA7B5F"/>
    <w:rsid w:val="00BD554E"/>
    <w:rsid w:val="00C22C4D"/>
    <w:rsid w:val="00C230BB"/>
    <w:rsid w:val="00C31A2A"/>
    <w:rsid w:val="00C365A3"/>
    <w:rsid w:val="00C66C34"/>
    <w:rsid w:val="00C72917"/>
    <w:rsid w:val="00C94ABC"/>
    <w:rsid w:val="00CB0137"/>
    <w:rsid w:val="00CC0887"/>
    <w:rsid w:val="00CE23AF"/>
    <w:rsid w:val="00CF5B5B"/>
    <w:rsid w:val="00CF6528"/>
    <w:rsid w:val="00D01A06"/>
    <w:rsid w:val="00D20047"/>
    <w:rsid w:val="00D2006E"/>
    <w:rsid w:val="00D30EB5"/>
    <w:rsid w:val="00D404D6"/>
    <w:rsid w:val="00D479FD"/>
    <w:rsid w:val="00D74AF1"/>
    <w:rsid w:val="00D846DA"/>
    <w:rsid w:val="00D97F64"/>
    <w:rsid w:val="00DD06AA"/>
    <w:rsid w:val="00DF08E2"/>
    <w:rsid w:val="00DF7D4A"/>
    <w:rsid w:val="00E13199"/>
    <w:rsid w:val="00E2405E"/>
    <w:rsid w:val="00E33D5E"/>
    <w:rsid w:val="00E34161"/>
    <w:rsid w:val="00E4262D"/>
    <w:rsid w:val="00E460E4"/>
    <w:rsid w:val="00E62026"/>
    <w:rsid w:val="00E947B3"/>
    <w:rsid w:val="00EA0EB4"/>
    <w:rsid w:val="00EB34E9"/>
    <w:rsid w:val="00EB38FB"/>
    <w:rsid w:val="00EB7CD2"/>
    <w:rsid w:val="00F147E7"/>
    <w:rsid w:val="00F86B68"/>
    <w:rsid w:val="00FA69C0"/>
    <w:rsid w:val="00FC3C66"/>
    <w:rsid w:val="00FE4207"/>
    <w:rsid w:val="00FE53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417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F41D5"/>
    <w:pPr>
      <w:spacing w:after="0" w:line="240" w:lineRule="auto"/>
    </w:pPr>
    <w:rPr>
      <w:rFonts w:ascii="Arial" w:hAnsi="Arial"/>
      <w:sz w:val="24"/>
    </w:rPr>
  </w:style>
  <w:style w:type="table" w:styleId="Tabellenraster">
    <w:name w:val="Table Grid"/>
    <w:basedOn w:val="NormaleTabelle"/>
    <w:uiPriority w:val="59"/>
    <w:rsid w:val="00AC7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7BB5"/>
    <w:pPr>
      <w:autoSpaceDE w:val="0"/>
      <w:autoSpaceDN w:val="0"/>
      <w:adjustRightInd w:val="0"/>
      <w:spacing w:after="0" w:line="240" w:lineRule="auto"/>
    </w:pPr>
    <w:rPr>
      <w:rFonts w:ascii="Arial" w:hAnsi="Arial" w:cs="Arial"/>
      <w:color w:val="000000"/>
      <w:sz w:val="24"/>
      <w:szCs w:val="24"/>
    </w:rPr>
  </w:style>
  <w:style w:type="paragraph" w:customStyle="1" w:styleId="zenoplm4n0">
    <w:name w:val="zenoplm4n0"/>
    <w:basedOn w:val="Standard"/>
    <w:rsid w:val="00AC7BB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AC7BB5"/>
    <w:rPr>
      <w:color w:val="0000FF"/>
      <w:u w:val="single"/>
    </w:rPr>
  </w:style>
  <w:style w:type="paragraph" w:styleId="Listenabsatz">
    <w:name w:val="List Paragraph"/>
    <w:basedOn w:val="Standard"/>
    <w:uiPriority w:val="34"/>
    <w:qFormat/>
    <w:rsid w:val="00AC7BB5"/>
    <w:pPr>
      <w:ind w:left="720"/>
      <w:contextualSpacing/>
    </w:pPr>
  </w:style>
  <w:style w:type="paragraph" w:styleId="Sprechblasentext">
    <w:name w:val="Balloon Text"/>
    <w:basedOn w:val="Standard"/>
    <w:link w:val="SprechblasentextZchn"/>
    <w:uiPriority w:val="99"/>
    <w:semiHidden/>
    <w:unhideWhenUsed/>
    <w:rsid w:val="00AC7B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7BB5"/>
    <w:rPr>
      <w:rFonts w:ascii="Tahoma" w:hAnsi="Tahoma" w:cs="Tahoma"/>
      <w:sz w:val="16"/>
      <w:szCs w:val="16"/>
    </w:rPr>
  </w:style>
  <w:style w:type="paragraph" w:customStyle="1" w:styleId="Formatvorlage">
    <w:name w:val="Formatvorlage"/>
    <w:rsid w:val="005A71F5"/>
    <w:pPr>
      <w:widowControl w:val="0"/>
      <w:autoSpaceDE w:val="0"/>
      <w:autoSpaceDN w:val="0"/>
      <w:adjustRightInd w:val="0"/>
      <w:spacing w:after="0" w:line="240" w:lineRule="auto"/>
    </w:pPr>
    <w:rPr>
      <w:rFonts w:ascii="Arial" w:eastAsiaTheme="minorEastAsia" w:hAnsi="Arial" w:cs="Arial"/>
      <w:sz w:val="24"/>
      <w:szCs w:val="24"/>
      <w:lang w:eastAsia="de-DE"/>
    </w:rPr>
  </w:style>
  <w:style w:type="paragraph" w:styleId="Kopfzeile">
    <w:name w:val="header"/>
    <w:basedOn w:val="Standard"/>
    <w:link w:val="KopfzeileZchn"/>
    <w:uiPriority w:val="99"/>
    <w:unhideWhenUsed/>
    <w:rsid w:val="007B22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2D2"/>
  </w:style>
  <w:style w:type="paragraph" w:styleId="Fuzeile">
    <w:name w:val="footer"/>
    <w:basedOn w:val="Standard"/>
    <w:link w:val="FuzeileZchn"/>
    <w:uiPriority w:val="99"/>
    <w:unhideWhenUsed/>
    <w:rsid w:val="007B22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2D2"/>
  </w:style>
  <w:style w:type="character" w:styleId="Platzhaltertext">
    <w:name w:val="Placeholder Text"/>
    <w:basedOn w:val="Absatz-Standardschriftart"/>
    <w:uiPriority w:val="99"/>
    <w:semiHidden/>
    <w:rsid w:val="001F4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417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F41D5"/>
    <w:pPr>
      <w:spacing w:after="0" w:line="240" w:lineRule="auto"/>
    </w:pPr>
    <w:rPr>
      <w:rFonts w:ascii="Arial" w:hAnsi="Arial"/>
      <w:sz w:val="24"/>
    </w:rPr>
  </w:style>
  <w:style w:type="table" w:styleId="Tabellenraster">
    <w:name w:val="Table Grid"/>
    <w:basedOn w:val="NormaleTabelle"/>
    <w:uiPriority w:val="59"/>
    <w:rsid w:val="00AC7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7BB5"/>
    <w:pPr>
      <w:autoSpaceDE w:val="0"/>
      <w:autoSpaceDN w:val="0"/>
      <w:adjustRightInd w:val="0"/>
      <w:spacing w:after="0" w:line="240" w:lineRule="auto"/>
    </w:pPr>
    <w:rPr>
      <w:rFonts w:ascii="Arial" w:hAnsi="Arial" w:cs="Arial"/>
      <w:color w:val="000000"/>
      <w:sz w:val="24"/>
      <w:szCs w:val="24"/>
    </w:rPr>
  </w:style>
  <w:style w:type="paragraph" w:customStyle="1" w:styleId="zenoplm4n0">
    <w:name w:val="zenoplm4n0"/>
    <w:basedOn w:val="Standard"/>
    <w:rsid w:val="00AC7BB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AC7BB5"/>
    <w:rPr>
      <w:color w:val="0000FF"/>
      <w:u w:val="single"/>
    </w:rPr>
  </w:style>
  <w:style w:type="paragraph" w:styleId="Listenabsatz">
    <w:name w:val="List Paragraph"/>
    <w:basedOn w:val="Standard"/>
    <w:uiPriority w:val="34"/>
    <w:qFormat/>
    <w:rsid w:val="00AC7BB5"/>
    <w:pPr>
      <w:ind w:left="720"/>
      <w:contextualSpacing/>
    </w:pPr>
  </w:style>
  <w:style w:type="paragraph" w:styleId="Sprechblasentext">
    <w:name w:val="Balloon Text"/>
    <w:basedOn w:val="Standard"/>
    <w:link w:val="SprechblasentextZchn"/>
    <w:uiPriority w:val="99"/>
    <w:semiHidden/>
    <w:unhideWhenUsed/>
    <w:rsid w:val="00AC7B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7BB5"/>
    <w:rPr>
      <w:rFonts w:ascii="Tahoma" w:hAnsi="Tahoma" w:cs="Tahoma"/>
      <w:sz w:val="16"/>
      <w:szCs w:val="16"/>
    </w:rPr>
  </w:style>
  <w:style w:type="paragraph" w:customStyle="1" w:styleId="Formatvorlage">
    <w:name w:val="Formatvorlage"/>
    <w:rsid w:val="005A71F5"/>
    <w:pPr>
      <w:widowControl w:val="0"/>
      <w:autoSpaceDE w:val="0"/>
      <w:autoSpaceDN w:val="0"/>
      <w:adjustRightInd w:val="0"/>
      <w:spacing w:after="0" w:line="240" w:lineRule="auto"/>
    </w:pPr>
    <w:rPr>
      <w:rFonts w:ascii="Arial" w:eastAsiaTheme="minorEastAsia" w:hAnsi="Arial" w:cs="Arial"/>
      <w:sz w:val="24"/>
      <w:szCs w:val="24"/>
      <w:lang w:eastAsia="de-DE"/>
    </w:rPr>
  </w:style>
  <w:style w:type="paragraph" w:styleId="Kopfzeile">
    <w:name w:val="header"/>
    <w:basedOn w:val="Standard"/>
    <w:link w:val="KopfzeileZchn"/>
    <w:uiPriority w:val="99"/>
    <w:unhideWhenUsed/>
    <w:rsid w:val="007B22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22D2"/>
  </w:style>
  <w:style w:type="paragraph" w:styleId="Fuzeile">
    <w:name w:val="footer"/>
    <w:basedOn w:val="Standard"/>
    <w:link w:val="FuzeileZchn"/>
    <w:uiPriority w:val="99"/>
    <w:unhideWhenUsed/>
    <w:rsid w:val="007B22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22D2"/>
  </w:style>
  <w:style w:type="character" w:styleId="Platzhaltertext">
    <w:name w:val="Placeholder Text"/>
    <w:basedOn w:val="Absatz-Standardschriftart"/>
    <w:uiPriority w:val="99"/>
    <w:semiHidden/>
    <w:rsid w:val="001F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2146">
      <w:bodyDiv w:val="1"/>
      <w:marLeft w:val="0"/>
      <w:marRight w:val="0"/>
      <w:marTop w:val="0"/>
      <w:marBottom w:val="0"/>
      <w:divBdr>
        <w:top w:val="none" w:sz="0" w:space="0" w:color="auto"/>
        <w:left w:val="none" w:sz="0" w:space="0" w:color="auto"/>
        <w:bottom w:val="none" w:sz="0" w:space="0" w:color="auto"/>
        <w:right w:val="none" w:sz="0" w:space="0" w:color="auto"/>
      </w:divBdr>
    </w:div>
    <w:div w:id="124321998">
      <w:bodyDiv w:val="1"/>
      <w:marLeft w:val="0"/>
      <w:marRight w:val="0"/>
      <w:marTop w:val="0"/>
      <w:marBottom w:val="0"/>
      <w:divBdr>
        <w:top w:val="none" w:sz="0" w:space="0" w:color="auto"/>
        <w:left w:val="none" w:sz="0" w:space="0" w:color="auto"/>
        <w:bottom w:val="none" w:sz="0" w:space="0" w:color="auto"/>
        <w:right w:val="none" w:sz="0" w:space="0" w:color="auto"/>
      </w:divBdr>
    </w:div>
    <w:div w:id="210000713">
      <w:bodyDiv w:val="1"/>
      <w:marLeft w:val="0"/>
      <w:marRight w:val="0"/>
      <w:marTop w:val="0"/>
      <w:marBottom w:val="0"/>
      <w:divBdr>
        <w:top w:val="none" w:sz="0" w:space="0" w:color="auto"/>
        <w:left w:val="none" w:sz="0" w:space="0" w:color="auto"/>
        <w:bottom w:val="none" w:sz="0" w:space="0" w:color="auto"/>
        <w:right w:val="none" w:sz="0" w:space="0" w:color="auto"/>
      </w:divBdr>
    </w:div>
    <w:div w:id="52602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gesetze-im-internet.de" TargetMode="External"/><Relationship Id="rId4" Type="http://schemas.microsoft.com/office/2007/relationships/stylesWithEffects" Target="stylesWithEffects.xml"/><Relationship Id="rId9" Type="http://schemas.openxmlformats.org/officeDocument/2006/relationships/hyperlink" Target="http://www.schulbuchkopie.de/index.php/einscannen-speichern-und-weitergeben"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9CEF14CCF142B0948F0EA156AD98CF"/>
        <w:category>
          <w:name w:val="Allgemein"/>
          <w:gallery w:val="placeholder"/>
        </w:category>
        <w:types>
          <w:type w:val="bbPlcHdr"/>
        </w:types>
        <w:behaviors>
          <w:behavior w:val="content"/>
        </w:behaviors>
        <w:guid w:val="{82C6CA93-5FA4-4C82-B4DC-05000A195FA1}"/>
      </w:docPartPr>
      <w:docPartBody>
        <w:p w:rsidR="0003236D" w:rsidRDefault="0003236D" w:rsidP="0003236D">
          <w:pPr>
            <w:pStyle w:val="339CEF14CCF142B0948F0EA156AD98CF"/>
          </w:pPr>
          <w:r>
            <w:rPr>
              <w:rStyle w:val="Platzhaltertext"/>
            </w:rPr>
            <w:t>Klicken oder tippen Sie hier, um Text einzugeben.</w:t>
          </w:r>
        </w:p>
      </w:docPartBody>
    </w:docPart>
    <w:docPart>
      <w:docPartPr>
        <w:name w:val="52D9984ADDDB4454BDA31511A56E14CD"/>
        <w:category>
          <w:name w:val="Allgemein"/>
          <w:gallery w:val="placeholder"/>
        </w:category>
        <w:types>
          <w:type w:val="bbPlcHdr"/>
        </w:types>
        <w:behaviors>
          <w:behavior w:val="content"/>
        </w:behaviors>
        <w:guid w:val="{34289277-9B01-4907-A006-1767C8B18B56}"/>
      </w:docPartPr>
      <w:docPartBody>
        <w:p w:rsidR="0003236D" w:rsidRDefault="0003236D" w:rsidP="0003236D">
          <w:pPr>
            <w:pStyle w:val="52D9984ADDDB4454BDA31511A56E14CD"/>
          </w:pPr>
          <w:r>
            <w:rPr>
              <w:rStyle w:val="Platzhaltertext"/>
            </w:rPr>
            <w:t>Klicken oder tippen Sie hier, um Text einzugeben.</w:t>
          </w:r>
        </w:p>
      </w:docPartBody>
    </w:docPart>
    <w:docPart>
      <w:docPartPr>
        <w:name w:val="8845B8787AF0470E883CC012EA09DF75"/>
        <w:category>
          <w:name w:val="Allgemein"/>
          <w:gallery w:val="placeholder"/>
        </w:category>
        <w:types>
          <w:type w:val="bbPlcHdr"/>
        </w:types>
        <w:behaviors>
          <w:behavior w:val="content"/>
        </w:behaviors>
        <w:guid w:val="{325371C8-6313-477B-8E36-69372CF1044C}"/>
      </w:docPartPr>
      <w:docPartBody>
        <w:p w:rsidR="0003236D" w:rsidRDefault="0003236D" w:rsidP="0003236D">
          <w:pPr>
            <w:pStyle w:val="8845B8787AF0470E883CC012EA09DF75"/>
          </w:pPr>
          <w:r>
            <w:rPr>
              <w:rStyle w:val="Platzhaltertext"/>
            </w:rPr>
            <w:t>Klicken oder tippen Sie hier, um Text einzugeben.</w:t>
          </w:r>
        </w:p>
      </w:docPartBody>
    </w:docPart>
    <w:docPart>
      <w:docPartPr>
        <w:name w:val="C7E535FE4AA84E5A9330AAC5161E6999"/>
        <w:category>
          <w:name w:val="Allgemein"/>
          <w:gallery w:val="placeholder"/>
        </w:category>
        <w:types>
          <w:type w:val="bbPlcHdr"/>
        </w:types>
        <w:behaviors>
          <w:behavior w:val="content"/>
        </w:behaviors>
        <w:guid w:val="{3DCAB890-D897-4989-8ABC-5B1D8C149E72}"/>
      </w:docPartPr>
      <w:docPartBody>
        <w:p w:rsidR="0003236D" w:rsidRDefault="0003236D" w:rsidP="0003236D">
          <w:pPr>
            <w:pStyle w:val="C7E535FE4AA84E5A9330AAC5161E6999"/>
          </w:pPr>
          <w:r>
            <w:rPr>
              <w:rStyle w:val="Platzhaltertext"/>
            </w:rPr>
            <w:t>Klicken oder tippen Sie hier, um Text einzugeben.</w:t>
          </w:r>
        </w:p>
      </w:docPartBody>
    </w:docPart>
    <w:docPart>
      <w:docPartPr>
        <w:name w:val="EDA3AC72987E48499E7F30AF9EFF1072"/>
        <w:category>
          <w:name w:val="Allgemein"/>
          <w:gallery w:val="placeholder"/>
        </w:category>
        <w:types>
          <w:type w:val="bbPlcHdr"/>
        </w:types>
        <w:behaviors>
          <w:behavior w:val="content"/>
        </w:behaviors>
        <w:guid w:val="{29FE79E4-A5DC-496D-8094-F60A702B02A3}"/>
      </w:docPartPr>
      <w:docPartBody>
        <w:p w:rsidR="0003236D" w:rsidRDefault="0003236D" w:rsidP="0003236D">
          <w:pPr>
            <w:pStyle w:val="EDA3AC72987E48499E7F30AF9EFF1072"/>
          </w:pPr>
          <w:r>
            <w:rPr>
              <w:rStyle w:val="Platzhaltertext"/>
            </w:rPr>
            <w:t>Klicken oder tippen Sie hier, um Text einzugeben.</w:t>
          </w:r>
        </w:p>
      </w:docPartBody>
    </w:docPart>
    <w:docPart>
      <w:docPartPr>
        <w:name w:val="257E3670E45A41218C8BC6769158DEFB"/>
        <w:category>
          <w:name w:val="Allgemein"/>
          <w:gallery w:val="placeholder"/>
        </w:category>
        <w:types>
          <w:type w:val="bbPlcHdr"/>
        </w:types>
        <w:behaviors>
          <w:behavior w:val="content"/>
        </w:behaviors>
        <w:guid w:val="{DDCA2824-8788-42F4-991E-A0E6EF31B54E}"/>
      </w:docPartPr>
      <w:docPartBody>
        <w:p w:rsidR="0003236D" w:rsidRDefault="0003236D" w:rsidP="0003236D">
          <w:pPr>
            <w:pStyle w:val="257E3670E45A41218C8BC6769158DEFB"/>
          </w:pPr>
          <w:r>
            <w:rPr>
              <w:rStyle w:val="Platzhaltertext"/>
            </w:rPr>
            <w:t>Klicken oder tippen Sie hier, um Text einzugeben.</w:t>
          </w:r>
        </w:p>
      </w:docPartBody>
    </w:docPart>
    <w:docPart>
      <w:docPartPr>
        <w:name w:val="275371D37A194488B2DAB3D10A93045E"/>
        <w:category>
          <w:name w:val="Allgemein"/>
          <w:gallery w:val="placeholder"/>
        </w:category>
        <w:types>
          <w:type w:val="bbPlcHdr"/>
        </w:types>
        <w:behaviors>
          <w:behavior w:val="content"/>
        </w:behaviors>
        <w:guid w:val="{D4D6495D-924F-4E53-80F0-62C923799598}"/>
      </w:docPartPr>
      <w:docPartBody>
        <w:p w:rsidR="00224EEA" w:rsidRDefault="007864A9" w:rsidP="007864A9">
          <w:pPr>
            <w:pStyle w:val="275371D37A194488B2DAB3D10A93045E"/>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096"/>
    <w:rsid w:val="0003236D"/>
    <w:rsid w:val="00101D26"/>
    <w:rsid w:val="00170996"/>
    <w:rsid w:val="00194FD8"/>
    <w:rsid w:val="00224EEA"/>
    <w:rsid w:val="00234F2C"/>
    <w:rsid w:val="003A69FD"/>
    <w:rsid w:val="00731D6F"/>
    <w:rsid w:val="007864A9"/>
    <w:rsid w:val="007E3096"/>
    <w:rsid w:val="00822FEF"/>
    <w:rsid w:val="00841267"/>
    <w:rsid w:val="00C33453"/>
    <w:rsid w:val="00F34E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864A9"/>
  </w:style>
  <w:style w:type="paragraph" w:customStyle="1" w:styleId="9BE86F94E0404F3ABAC37D1F89294C72">
    <w:name w:val="9BE86F94E0404F3ABAC37D1F89294C72"/>
    <w:rsid w:val="007E3096"/>
  </w:style>
  <w:style w:type="paragraph" w:customStyle="1" w:styleId="287BA41CD2C64088BC4200B22A39BA79">
    <w:name w:val="287BA41CD2C64088BC4200B22A39BA79"/>
    <w:rsid w:val="007E3096"/>
  </w:style>
  <w:style w:type="paragraph" w:customStyle="1" w:styleId="5620EB8C20F440DFAB5C4756367EF107">
    <w:name w:val="5620EB8C20F440DFAB5C4756367EF107"/>
    <w:rsid w:val="007E3096"/>
  </w:style>
  <w:style w:type="paragraph" w:customStyle="1" w:styleId="034D9C2F825E471B8E8BF490DBDD66D9">
    <w:name w:val="034D9C2F825E471B8E8BF490DBDD66D9"/>
    <w:rsid w:val="007E3096"/>
  </w:style>
  <w:style w:type="paragraph" w:customStyle="1" w:styleId="92E9AA25626D45248E68DE5063428EBA">
    <w:name w:val="92E9AA25626D45248E68DE5063428EBA"/>
    <w:rsid w:val="007E3096"/>
  </w:style>
  <w:style w:type="paragraph" w:customStyle="1" w:styleId="B2C7F279542D4E4E96F252AC730180EB">
    <w:name w:val="B2C7F279542D4E4E96F252AC730180EB"/>
    <w:rsid w:val="007E3096"/>
  </w:style>
  <w:style w:type="paragraph" w:customStyle="1" w:styleId="D1FC79B317EC4468BF7F0F6113EFC76D">
    <w:name w:val="D1FC79B317EC4468BF7F0F6113EFC76D"/>
    <w:rsid w:val="007E3096"/>
  </w:style>
  <w:style w:type="paragraph" w:customStyle="1" w:styleId="9C6C1FF085D947D2917756E412D032E5">
    <w:name w:val="9C6C1FF085D947D2917756E412D032E5"/>
    <w:rsid w:val="00101D26"/>
  </w:style>
  <w:style w:type="paragraph" w:customStyle="1" w:styleId="8600373A183F44ADB8C191C4247969BB">
    <w:name w:val="8600373A183F44ADB8C191C4247969BB"/>
    <w:rsid w:val="00731D6F"/>
  </w:style>
  <w:style w:type="paragraph" w:customStyle="1" w:styleId="E76944FCE41440FF92303EB5145B6AFB">
    <w:name w:val="E76944FCE41440FF92303EB5145B6AFB"/>
    <w:rsid w:val="00F34EFE"/>
  </w:style>
  <w:style w:type="paragraph" w:customStyle="1" w:styleId="E97516C507844CF49ED52DCD349278B1">
    <w:name w:val="E97516C507844CF49ED52DCD349278B1"/>
    <w:rsid w:val="00F34EFE"/>
  </w:style>
  <w:style w:type="paragraph" w:customStyle="1" w:styleId="5A5481854D774C37801A63D862CBB5E1">
    <w:name w:val="5A5481854D774C37801A63D862CBB5E1"/>
    <w:rsid w:val="00C33453"/>
  </w:style>
  <w:style w:type="paragraph" w:customStyle="1" w:styleId="1845B20CCD384C2888F22B2B3F40C891">
    <w:name w:val="1845B20CCD384C2888F22B2B3F40C891"/>
    <w:rsid w:val="00C33453"/>
  </w:style>
  <w:style w:type="paragraph" w:customStyle="1" w:styleId="339CEF14CCF142B0948F0EA156AD98CF">
    <w:name w:val="339CEF14CCF142B0948F0EA156AD98CF"/>
    <w:rsid w:val="0003236D"/>
  </w:style>
  <w:style w:type="paragraph" w:customStyle="1" w:styleId="1F6606737BE24643BDEAEDA58BC16746">
    <w:name w:val="1F6606737BE24643BDEAEDA58BC16746"/>
    <w:rsid w:val="0003236D"/>
  </w:style>
  <w:style w:type="paragraph" w:customStyle="1" w:styleId="B6EFA2C7632644798E817505D0E458E0">
    <w:name w:val="B6EFA2C7632644798E817505D0E458E0"/>
    <w:rsid w:val="0003236D"/>
  </w:style>
  <w:style w:type="paragraph" w:customStyle="1" w:styleId="43AE98874ADB4F4294A5DD73DD6DA358">
    <w:name w:val="43AE98874ADB4F4294A5DD73DD6DA358"/>
    <w:rsid w:val="0003236D"/>
  </w:style>
  <w:style w:type="paragraph" w:customStyle="1" w:styleId="0C37511DE53146EBBFCE077697256828">
    <w:name w:val="0C37511DE53146EBBFCE077697256828"/>
    <w:rsid w:val="0003236D"/>
  </w:style>
  <w:style w:type="paragraph" w:customStyle="1" w:styleId="84DA3084F9F74EADA8F798412096933D">
    <w:name w:val="84DA3084F9F74EADA8F798412096933D"/>
    <w:rsid w:val="0003236D"/>
  </w:style>
  <w:style w:type="paragraph" w:customStyle="1" w:styleId="A960DF278F5942CA84B50985C2D61A99">
    <w:name w:val="A960DF278F5942CA84B50985C2D61A99"/>
    <w:rsid w:val="0003236D"/>
  </w:style>
  <w:style w:type="paragraph" w:customStyle="1" w:styleId="A37B92741AD4499CBB900D638309F996">
    <w:name w:val="A37B92741AD4499CBB900D638309F996"/>
    <w:rsid w:val="0003236D"/>
  </w:style>
  <w:style w:type="paragraph" w:customStyle="1" w:styleId="F990B00DEE264882B909AE17C6615BE8">
    <w:name w:val="F990B00DEE264882B909AE17C6615BE8"/>
    <w:rsid w:val="0003236D"/>
  </w:style>
  <w:style w:type="paragraph" w:customStyle="1" w:styleId="A5FBE1E4CC574C8187E9709D10338143">
    <w:name w:val="A5FBE1E4CC574C8187E9709D10338143"/>
    <w:rsid w:val="0003236D"/>
  </w:style>
  <w:style w:type="paragraph" w:customStyle="1" w:styleId="52D9984ADDDB4454BDA31511A56E14CD">
    <w:name w:val="52D9984ADDDB4454BDA31511A56E14CD"/>
    <w:rsid w:val="0003236D"/>
  </w:style>
  <w:style w:type="paragraph" w:customStyle="1" w:styleId="3B394662E19E4DF28563F96136A1734C">
    <w:name w:val="3B394662E19E4DF28563F96136A1734C"/>
    <w:rsid w:val="0003236D"/>
  </w:style>
  <w:style w:type="paragraph" w:customStyle="1" w:styleId="8845B8787AF0470E883CC012EA09DF75">
    <w:name w:val="8845B8787AF0470E883CC012EA09DF75"/>
    <w:rsid w:val="0003236D"/>
  </w:style>
  <w:style w:type="paragraph" w:customStyle="1" w:styleId="989B16853CD24B1EA7E7937910E3F02E">
    <w:name w:val="989B16853CD24B1EA7E7937910E3F02E"/>
    <w:rsid w:val="0003236D"/>
  </w:style>
  <w:style w:type="paragraph" w:customStyle="1" w:styleId="AB95010BA5BA42E69E1589A187364DCC">
    <w:name w:val="AB95010BA5BA42E69E1589A187364DCC"/>
    <w:rsid w:val="0003236D"/>
  </w:style>
  <w:style w:type="paragraph" w:customStyle="1" w:styleId="C7E535FE4AA84E5A9330AAC5161E6999">
    <w:name w:val="C7E535FE4AA84E5A9330AAC5161E6999"/>
    <w:rsid w:val="0003236D"/>
  </w:style>
  <w:style w:type="paragraph" w:customStyle="1" w:styleId="EDA3AC72987E48499E7F30AF9EFF1072">
    <w:name w:val="EDA3AC72987E48499E7F30AF9EFF1072"/>
    <w:rsid w:val="0003236D"/>
  </w:style>
  <w:style w:type="paragraph" w:customStyle="1" w:styleId="C09DC2ED7F7D4FACBAEEC3AAA36B7C41">
    <w:name w:val="C09DC2ED7F7D4FACBAEEC3AAA36B7C41"/>
    <w:rsid w:val="0003236D"/>
  </w:style>
  <w:style w:type="paragraph" w:customStyle="1" w:styleId="257E3670E45A41218C8BC6769158DEFB">
    <w:name w:val="257E3670E45A41218C8BC6769158DEFB"/>
    <w:rsid w:val="0003236D"/>
  </w:style>
  <w:style w:type="paragraph" w:customStyle="1" w:styleId="D68BC39CE2734FDD9CAAB78C1E03FDC4">
    <w:name w:val="D68BC39CE2734FDD9CAAB78C1E03FDC4"/>
    <w:rsid w:val="0003236D"/>
  </w:style>
  <w:style w:type="paragraph" w:customStyle="1" w:styleId="13D6F3CEA9E64CD78F70873065C03693">
    <w:name w:val="13D6F3CEA9E64CD78F70873065C03693"/>
    <w:rsid w:val="0003236D"/>
  </w:style>
  <w:style w:type="paragraph" w:customStyle="1" w:styleId="C57C1FB043F943BDB9C5BDC7CE7AAB26">
    <w:name w:val="C57C1FB043F943BDB9C5BDC7CE7AAB26"/>
    <w:rsid w:val="0003236D"/>
  </w:style>
  <w:style w:type="paragraph" w:customStyle="1" w:styleId="875C91D02B4947FC896A9C8FCBE7E9A0">
    <w:name w:val="875C91D02B4947FC896A9C8FCBE7E9A0"/>
    <w:rsid w:val="0003236D"/>
  </w:style>
  <w:style w:type="paragraph" w:customStyle="1" w:styleId="48A689C9C2644FC39433A51CF83931B4">
    <w:name w:val="48A689C9C2644FC39433A51CF83931B4"/>
    <w:rsid w:val="0003236D"/>
  </w:style>
  <w:style w:type="paragraph" w:customStyle="1" w:styleId="5CE20971C103414B948A4A5193414F83">
    <w:name w:val="5CE20971C103414B948A4A5193414F83"/>
    <w:rsid w:val="0003236D"/>
  </w:style>
  <w:style w:type="paragraph" w:customStyle="1" w:styleId="7A565C7103264A4194B4ECC0C979FDBD">
    <w:name w:val="7A565C7103264A4194B4ECC0C979FDBD"/>
    <w:rsid w:val="0003236D"/>
  </w:style>
  <w:style w:type="paragraph" w:customStyle="1" w:styleId="AACA819CFDA64BB783D1B4A984456A77">
    <w:name w:val="AACA819CFDA64BB783D1B4A984456A77"/>
    <w:rsid w:val="00194FD8"/>
  </w:style>
  <w:style w:type="paragraph" w:customStyle="1" w:styleId="275371D37A194488B2DAB3D10A93045E">
    <w:name w:val="275371D37A194488B2DAB3D10A93045E"/>
    <w:rsid w:val="007864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864A9"/>
  </w:style>
  <w:style w:type="paragraph" w:customStyle="1" w:styleId="9BE86F94E0404F3ABAC37D1F89294C72">
    <w:name w:val="9BE86F94E0404F3ABAC37D1F89294C72"/>
    <w:rsid w:val="007E3096"/>
  </w:style>
  <w:style w:type="paragraph" w:customStyle="1" w:styleId="287BA41CD2C64088BC4200B22A39BA79">
    <w:name w:val="287BA41CD2C64088BC4200B22A39BA79"/>
    <w:rsid w:val="007E3096"/>
  </w:style>
  <w:style w:type="paragraph" w:customStyle="1" w:styleId="5620EB8C20F440DFAB5C4756367EF107">
    <w:name w:val="5620EB8C20F440DFAB5C4756367EF107"/>
    <w:rsid w:val="007E3096"/>
  </w:style>
  <w:style w:type="paragraph" w:customStyle="1" w:styleId="034D9C2F825E471B8E8BF490DBDD66D9">
    <w:name w:val="034D9C2F825E471B8E8BF490DBDD66D9"/>
    <w:rsid w:val="007E3096"/>
  </w:style>
  <w:style w:type="paragraph" w:customStyle="1" w:styleId="92E9AA25626D45248E68DE5063428EBA">
    <w:name w:val="92E9AA25626D45248E68DE5063428EBA"/>
    <w:rsid w:val="007E3096"/>
  </w:style>
  <w:style w:type="paragraph" w:customStyle="1" w:styleId="B2C7F279542D4E4E96F252AC730180EB">
    <w:name w:val="B2C7F279542D4E4E96F252AC730180EB"/>
    <w:rsid w:val="007E3096"/>
  </w:style>
  <w:style w:type="paragraph" w:customStyle="1" w:styleId="D1FC79B317EC4468BF7F0F6113EFC76D">
    <w:name w:val="D1FC79B317EC4468BF7F0F6113EFC76D"/>
    <w:rsid w:val="007E3096"/>
  </w:style>
  <w:style w:type="paragraph" w:customStyle="1" w:styleId="9C6C1FF085D947D2917756E412D032E5">
    <w:name w:val="9C6C1FF085D947D2917756E412D032E5"/>
    <w:rsid w:val="00101D26"/>
  </w:style>
  <w:style w:type="paragraph" w:customStyle="1" w:styleId="8600373A183F44ADB8C191C4247969BB">
    <w:name w:val="8600373A183F44ADB8C191C4247969BB"/>
    <w:rsid w:val="00731D6F"/>
  </w:style>
  <w:style w:type="paragraph" w:customStyle="1" w:styleId="E76944FCE41440FF92303EB5145B6AFB">
    <w:name w:val="E76944FCE41440FF92303EB5145B6AFB"/>
    <w:rsid w:val="00F34EFE"/>
  </w:style>
  <w:style w:type="paragraph" w:customStyle="1" w:styleId="E97516C507844CF49ED52DCD349278B1">
    <w:name w:val="E97516C507844CF49ED52DCD349278B1"/>
    <w:rsid w:val="00F34EFE"/>
  </w:style>
  <w:style w:type="paragraph" w:customStyle="1" w:styleId="5A5481854D774C37801A63D862CBB5E1">
    <w:name w:val="5A5481854D774C37801A63D862CBB5E1"/>
    <w:rsid w:val="00C33453"/>
  </w:style>
  <w:style w:type="paragraph" w:customStyle="1" w:styleId="1845B20CCD384C2888F22B2B3F40C891">
    <w:name w:val="1845B20CCD384C2888F22B2B3F40C891"/>
    <w:rsid w:val="00C33453"/>
  </w:style>
  <w:style w:type="paragraph" w:customStyle="1" w:styleId="339CEF14CCF142B0948F0EA156AD98CF">
    <w:name w:val="339CEF14CCF142B0948F0EA156AD98CF"/>
    <w:rsid w:val="0003236D"/>
  </w:style>
  <w:style w:type="paragraph" w:customStyle="1" w:styleId="1F6606737BE24643BDEAEDA58BC16746">
    <w:name w:val="1F6606737BE24643BDEAEDA58BC16746"/>
    <w:rsid w:val="0003236D"/>
  </w:style>
  <w:style w:type="paragraph" w:customStyle="1" w:styleId="B6EFA2C7632644798E817505D0E458E0">
    <w:name w:val="B6EFA2C7632644798E817505D0E458E0"/>
    <w:rsid w:val="0003236D"/>
  </w:style>
  <w:style w:type="paragraph" w:customStyle="1" w:styleId="43AE98874ADB4F4294A5DD73DD6DA358">
    <w:name w:val="43AE98874ADB4F4294A5DD73DD6DA358"/>
    <w:rsid w:val="0003236D"/>
  </w:style>
  <w:style w:type="paragraph" w:customStyle="1" w:styleId="0C37511DE53146EBBFCE077697256828">
    <w:name w:val="0C37511DE53146EBBFCE077697256828"/>
    <w:rsid w:val="0003236D"/>
  </w:style>
  <w:style w:type="paragraph" w:customStyle="1" w:styleId="84DA3084F9F74EADA8F798412096933D">
    <w:name w:val="84DA3084F9F74EADA8F798412096933D"/>
    <w:rsid w:val="0003236D"/>
  </w:style>
  <w:style w:type="paragraph" w:customStyle="1" w:styleId="A960DF278F5942CA84B50985C2D61A99">
    <w:name w:val="A960DF278F5942CA84B50985C2D61A99"/>
    <w:rsid w:val="0003236D"/>
  </w:style>
  <w:style w:type="paragraph" w:customStyle="1" w:styleId="A37B92741AD4499CBB900D638309F996">
    <w:name w:val="A37B92741AD4499CBB900D638309F996"/>
    <w:rsid w:val="0003236D"/>
  </w:style>
  <w:style w:type="paragraph" w:customStyle="1" w:styleId="F990B00DEE264882B909AE17C6615BE8">
    <w:name w:val="F990B00DEE264882B909AE17C6615BE8"/>
    <w:rsid w:val="0003236D"/>
  </w:style>
  <w:style w:type="paragraph" w:customStyle="1" w:styleId="A5FBE1E4CC574C8187E9709D10338143">
    <w:name w:val="A5FBE1E4CC574C8187E9709D10338143"/>
    <w:rsid w:val="0003236D"/>
  </w:style>
  <w:style w:type="paragraph" w:customStyle="1" w:styleId="52D9984ADDDB4454BDA31511A56E14CD">
    <w:name w:val="52D9984ADDDB4454BDA31511A56E14CD"/>
    <w:rsid w:val="0003236D"/>
  </w:style>
  <w:style w:type="paragraph" w:customStyle="1" w:styleId="3B394662E19E4DF28563F96136A1734C">
    <w:name w:val="3B394662E19E4DF28563F96136A1734C"/>
    <w:rsid w:val="0003236D"/>
  </w:style>
  <w:style w:type="paragraph" w:customStyle="1" w:styleId="8845B8787AF0470E883CC012EA09DF75">
    <w:name w:val="8845B8787AF0470E883CC012EA09DF75"/>
    <w:rsid w:val="0003236D"/>
  </w:style>
  <w:style w:type="paragraph" w:customStyle="1" w:styleId="989B16853CD24B1EA7E7937910E3F02E">
    <w:name w:val="989B16853CD24B1EA7E7937910E3F02E"/>
    <w:rsid w:val="0003236D"/>
  </w:style>
  <w:style w:type="paragraph" w:customStyle="1" w:styleId="AB95010BA5BA42E69E1589A187364DCC">
    <w:name w:val="AB95010BA5BA42E69E1589A187364DCC"/>
    <w:rsid w:val="0003236D"/>
  </w:style>
  <w:style w:type="paragraph" w:customStyle="1" w:styleId="C7E535FE4AA84E5A9330AAC5161E6999">
    <w:name w:val="C7E535FE4AA84E5A9330AAC5161E6999"/>
    <w:rsid w:val="0003236D"/>
  </w:style>
  <w:style w:type="paragraph" w:customStyle="1" w:styleId="EDA3AC72987E48499E7F30AF9EFF1072">
    <w:name w:val="EDA3AC72987E48499E7F30AF9EFF1072"/>
    <w:rsid w:val="0003236D"/>
  </w:style>
  <w:style w:type="paragraph" w:customStyle="1" w:styleId="C09DC2ED7F7D4FACBAEEC3AAA36B7C41">
    <w:name w:val="C09DC2ED7F7D4FACBAEEC3AAA36B7C41"/>
    <w:rsid w:val="0003236D"/>
  </w:style>
  <w:style w:type="paragraph" w:customStyle="1" w:styleId="257E3670E45A41218C8BC6769158DEFB">
    <w:name w:val="257E3670E45A41218C8BC6769158DEFB"/>
    <w:rsid w:val="0003236D"/>
  </w:style>
  <w:style w:type="paragraph" w:customStyle="1" w:styleId="D68BC39CE2734FDD9CAAB78C1E03FDC4">
    <w:name w:val="D68BC39CE2734FDD9CAAB78C1E03FDC4"/>
    <w:rsid w:val="0003236D"/>
  </w:style>
  <w:style w:type="paragraph" w:customStyle="1" w:styleId="13D6F3CEA9E64CD78F70873065C03693">
    <w:name w:val="13D6F3CEA9E64CD78F70873065C03693"/>
    <w:rsid w:val="0003236D"/>
  </w:style>
  <w:style w:type="paragraph" w:customStyle="1" w:styleId="C57C1FB043F943BDB9C5BDC7CE7AAB26">
    <w:name w:val="C57C1FB043F943BDB9C5BDC7CE7AAB26"/>
    <w:rsid w:val="0003236D"/>
  </w:style>
  <w:style w:type="paragraph" w:customStyle="1" w:styleId="875C91D02B4947FC896A9C8FCBE7E9A0">
    <w:name w:val="875C91D02B4947FC896A9C8FCBE7E9A0"/>
    <w:rsid w:val="0003236D"/>
  </w:style>
  <w:style w:type="paragraph" w:customStyle="1" w:styleId="48A689C9C2644FC39433A51CF83931B4">
    <w:name w:val="48A689C9C2644FC39433A51CF83931B4"/>
    <w:rsid w:val="0003236D"/>
  </w:style>
  <w:style w:type="paragraph" w:customStyle="1" w:styleId="5CE20971C103414B948A4A5193414F83">
    <w:name w:val="5CE20971C103414B948A4A5193414F83"/>
    <w:rsid w:val="0003236D"/>
  </w:style>
  <w:style w:type="paragraph" w:customStyle="1" w:styleId="7A565C7103264A4194B4ECC0C979FDBD">
    <w:name w:val="7A565C7103264A4194B4ECC0C979FDBD"/>
    <w:rsid w:val="0003236D"/>
  </w:style>
  <w:style w:type="paragraph" w:customStyle="1" w:styleId="AACA819CFDA64BB783D1B4A984456A77">
    <w:name w:val="AACA819CFDA64BB783D1B4A984456A77"/>
    <w:rsid w:val="00194FD8"/>
  </w:style>
  <w:style w:type="paragraph" w:customStyle="1" w:styleId="275371D37A194488B2DAB3D10A93045E">
    <w:name w:val="275371D37A194488B2DAB3D10A93045E"/>
    <w:rsid w:val="007864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3EB27-C3E8-4A13-8F36-9586D716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5253</Words>
  <Characters>33096</Characters>
  <Application>Microsoft Office Word</Application>
  <DocSecurity>0</DocSecurity>
  <Lines>275</Lines>
  <Paragraphs>76</Paragraphs>
  <ScaleCrop>false</ScaleCrop>
  <HeadingPairs>
    <vt:vector size="2" baseType="variant">
      <vt:variant>
        <vt:lpstr>Titel</vt:lpstr>
      </vt:variant>
      <vt:variant>
        <vt:i4>1</vt:i4>
      </vt:variant>
    </vt:vector>
  </HeadingPairs>
  <TitlesOfParts>
    <vt:vector size="1" baseType="lpstr">
      <vt:lpstr>Rewe – Ausbildung zum Bankkaufmann/zur Bankkauffrau nach der Ausbildungsordnung/dem Rahmenlehrplan 2020 (LF 7, 11 und Teile des Lernfelds 13)</vt:lpstr>
    </vt:vector>
  </TitlesOfParts>
  <Company/>
  <LinksUpToDate>false</LinksUpToDate>
  <CharactersWithSpaces>38273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Rewe – Ausbildung zum Bankkaufmann/zur Bankkauffrau nach der Ausbildungsordnung/dem Rahmenlehrplan 2020 (LF 7, 11 und Teile des Lernfelds 13)</dc:title>
  <dc:creator>Dietmar</dc:creator>
  <cp:lastModifiedBy>Björn Podschwadt</cp:lastModifiedBy>
  <cp:revision>55</cp:revision>
  <cp:lastPrinted>2020-09-23T11:44:00Z</cp:lastPrinted>
  <dcterms:created xsi:type="dcterms:W3CDTF">2020-08-17T09:44:00Z</dcterms:created>
  <dcterms:modified xsi:type="dcterms:W3CDTF">2020-09-23T11:44:00Z</dcterms:modified>
</cp:coreProperties>
</file>